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eastAsia="宋体"/>
          <w:b/>
          <w:sz w:val="32"/>
          <w:szCs w:val="32"/>
          <w:lang w:eastAsia="zh-CN"/>
        </w:rPr>
      </w:pPr>
      <w:r>
        <w:rPr>
          <w:rFonts w:hint="eastAsia"/>
          <w:b/>
          <w:sz w:val="32"/>
          <w:szCs w:val="32"/>
          <w:lang w:eastAsia="zh-CN"/>
        </w:rPr>
        <w:t>《</w:t>
      </w:r>
      <w:r>
        <w:rPr>
          <w:rFonts w:hint="eastAsia" w:eastAsia="宋体"/>
          <w:b/>
          <w:sz w:val="32"/>
          <w:szCs w:val="32"/>
          <w:lang w:eastAsia="zh-CN"/>
        </w:rPr>
        <w:t>宏观经济学</w:t>
      </w:r>
      <w:r>
        <w:rPr>
          <w:rFonts w:hint="eastAsia"/>
          <w:b/>
          <w:sz w:val="32"/>
          <w:szCs w:val="32"/>
          <w:lang w:eastAsia="zh-CN"/>
        </w:rPr>
        <w:t>》课程教学大纲</w:t>
      </w:r>
    </w:p>
    <w:tbl>
      <w:tblPr>
        <w:tblStyle w:val="9"/>
        <w:tblW w:w="9409" w:type="dxa"/>
        <w:jc w:val="center"/>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171"/>
        <w:gridCol w:w="827"/>
        <w:gridCol w:w="640"/>
        <w:gridCol w:w="1130"/>
        <w:gridCol w:w="1654"/>
        <w:gridCol w:w="894"/>
        <w:gridCol w:w="698"/>
        <w:gridCol w:w="491"/>
        <w:gridCol w:w="1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90" w:type="dxa"/>
            <w:gridSpan w:val="5"/>
            <w:vAlign w:val="center"/>
          </w:tcPr>
          <w:p>
            <w:pPr>
              <w:tabs>
                <w:tab w:val="left" w:pos="1440"/>
              </w:tabs>
              <w:spacing w:after="0" w:line="240" w:lineRule="atLeast"/>
              <w:outlineLvl w:val="0"/>
              <w:rPr>
                <w:rFonts w:eastAsia="宋体"/>
                <w:sz w:val="21"/>
                <w:szCs w:val="21"/>
                <w:lang w:eastAsia="zh-CN"/>
              </w:rPr>
            </w:pPr>
            <w:r>
              <w:rPr>
                <w:rFonts w:hint="eastAsia" w:eastAsia="宋体"/>
                <w:b/>
                <w:sz w:val="21"/>
                <w:szCs w:val="21"/>
                <w:lang w:eastAsia="zh-CN"/>
              </w:rPr>
              <w:t>课程名称：</w:t>
            </w:r>
            <w:r>
              <w:rPr>
                <w:rFonts w:hint="eastAsia" w:eastAsia="宋体"/>
                <w:sz w:val="21"/>
                <w:szCs w:val="21"/>
                <w:lang w:eastAsia="zh-CN"/>
              </w:rPr>
              <w:t>宏观经济学</w:t>
            </w:r>
          </w:p>
        </w:tc>
        <w:tc>
          <w:tcPr>
            <w:tcW w:w="4819" w:type="dxa"/>
            <w:gridSpan w:val="5"/>
            <w:vAlign w:val="center"/>
          </w:tcPr>
          <w:p>
            <w:pPr>
              <w:tabs>
                <w:tab w:val="left" w:pos="1440"/>
              </w:tabs>
              <w:spacing w:after="0" w:line="240" w:lineRule="atLeast"/>
              <w:outlineLvl w:val="0"/>
              <w:rPr>
                <w:rFonts w:eastAsia="宋体"/>
                <w:sz w:val="21"/>
                <w:szCs w:val="21"/>
                <w:lang w:eastAsia="zh-CN"/>
              </w:rPr>
            </w:pPr>
            <w:r>
              <w:rPr>
                <w:rFonts w:hint="eastAsia" w:eastAsia="宋体"/>
                <w:b/>
                <w:sz w:val="21"/>
                <w:szCs w:val="21"/>
                <w:lang w:eastAsia="zh-CN"/>
              </w:rPr>
              <w:t>课程类别（必修</w:t>
            </w:r>
            <w:r>
              <w:rPr>
                <w:rFonts w:eastAsia="宋体"/>
                <w:b/>
                <w:sz w:val="21"/>
                <w:szCs w:val="21"/>
                <w:lang w:eastAsia="zh-CN"/>
              </w:rPr>
              <w:t>/</w:t>
            </w:r>
            <w:r>
              <w:rPr>
                <w:rFonts w:hint="eastAsia" w:eastAsia="宋体"/>
                <w:b/>
                <w:sz w:val="21"/>
                <w:szCs w:val="21"/>
                <w:lang w:eastAsia="zh-CN"/>
              </w:rPr>
              <w:t>选修）：</w:t>
            </w:r>
            <w:r>
              <w:rPr>
                <w:rFonts w:eastAsia="宋体"/>
                <w:sz w:val="21"/>
                <w:szCs w:val="21"/>
                <w:lang w:eastAsia="zh-CN"/>
              </w:rPr>
              <w:t xml:space="preserve"> </w:t>
            </w:r>
            <w:r>
              <w:rPr>
                <w:rFonts w:hint="eastAsia" w:eastAsia="宋体"/>
                <w:sz w:val="21"/>
                <w:szCs w:val="21"/>
                <w:lang w:eastAsia="zh-CN"/>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9" w:type="dxa"/>
            <w:gridSpan w:val="10"/>
            <w:vAlign w:val="center"/>
          </w:tcPr>
          <w:p>
            <w:pPr>
              <w:tabs>
                <w:tab w:val="left" w:pos="1440"/>
              </w:tabs>
              <w:spacing w:after="0" w:line="240" w:lineRule="atLeast"/>
              <w:outlineLvl w:val="0"/>
              <w:rPr>
                <w:rFonts w:eastAsia="宋体"/>
                <w:b/>
                <w:sz w:val="21"/>
                <w:szCs w:val="21"/>
              </w:rPr>
            </w:pPr>
            <w:r>
              <w:rPr>
                <w:rFonts w:hint="eastAsia" w:eastAsia="宋体"/>
                <w:b/>
                <w:sz w:val="21"/>
                <w:szCs w:val="21"/>
              </w:rPr>
              <w:t>课程英文名称：</w:t>
            </w:r>
            <w:r>
              <w:rPr>
                <w:rFonts w:eastAsia="宋体"/>
                <w:sz w:val="21"/>
                <w:szCs w:val="21"/>
                <w:lang w:eastAsia="zh-CN"/>
              </w:rPr>
              <w:t>M</w:t>
            </w:r>
            <w:r>
              <w:rPr>
                <w:rFonts w:eastAsia="宋体"/>
                <w:sz w:val="21"/>
                <w:szCs w:val="21"/>
              </w:rPr>
              <w:t xml:space="preserve">acroeconomics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90" w:type="dxa"/>
            <w:gridSpan w:val="5"/>
            <w:vAlign w:val="center"/>
          </w:tcPr>
          <w:p>
            <w:pPr>
              <w:tabs>
                <w:tab w:val="left" w:pos="1440"/>
              </w:tabs>
              <w:spacing w:after="0" w:line="240" w:lineRule="atLeast"/>
              <w:outlineLvl w:val="0"/>
              <w:rPr>
                <w:rFonts w:eastAsia="宋体"/>
                <w:sz w:val="21"/>
                <w:szCs w:val="21"/>
                <w:lang w:eastAsia="zh-CN"/>
              </w:rPr>
            </w:pPr>
            <w:r>
              <w:rPr>
                <w:rFonts w:hint="eastAsia" w:eastAsia="宋体"/>
                <w:b/>
                <w:sz w:val="21"/>
                <w:szCs w:val="21"/>
              </w:rPr>
              <w:t>总学时</w:t>
            </w:r>
            <w:r>
              <w:rPr>
                <w:rFonts w:eastAsia="宋体"/>
                <w:b/>
                <w:sz w:val="21"/>
                <w:szCs w:val="21"/>
              </w:rPr>
              <w:t>/</w:t>
            </w:r>
            <w:r>
              <w:rPr>
                <w:rFonts w:hint="eastAsia" w:eastAsia="宋体"/>
                <w:b/>
                <w:sz w:val="21"/>
                <w:szCs w:val="21"/>
              </w:rPr>
              <w:t>周学时</w:t>
            </w:r>
            <w:r>
              <w:rPr>
                <w:rFonts w:eastAsia="宋体"/>
                <w:b/>
                <w:sz w:val="21"/>
                <w:szCs w:val="21"/>
              </w:rPr>
              <w:t>/</w:t>
            </w:r>
            <w:r>
              <w:rPr>
                <w:rFonts w:hint="eastAsia" w:eastAsia="宋体"/>
                <w:b/>
                <w:sz w:val="21"/>
                <w:szCs w:val="21"/>
              </w:rPr>
              <w:t>学分：</w:t>
            </w:r>
            <w:r>
              <w:rPr>
                <w:rFonts w:eastAsia="宋体"/>
                <w:szCs w:val="21"/>
                <w:lang w:eastAsia="zh-CN"/>
              </w:rPr>
              <w:t>54</w:t>
            </w:r>
            <w:r>
              <w:rPr>
                <w:szCs w:val="21"/>
              </w:rPr>
              <w:t>/</w:t>
            </w:r>
            <w:r>
              <w:rPr>
                <w:rFonts w:eastAsia="宋体"/>
                <w:szCs w:val="21"/>
                <w:lang w:eastAsia="zh-CN"/>
              </w:rPr>
              <w:t>3</w:t>
            </w:r>
            <w:r>
              <w:rPr>
                <w:szCs w:val="21"/>
              </w:rPr>
              <w:t>/</w:t>
            </w:r>
            <w:r>
              <w:rPr>
                <w:rFonts w:eastAsia="宋体"/>
                <w:szCs w:val="21"/>
                <w:lang w:eastAsia="zh-CN"/>
              </w:rPr>
              <w:t>3</w:t>
            </w:r>
          </w:p>
        </w:tc>
        <w:tc>
          <w:tcPr>
            <w:tcW w:w="4819" w:type="dxa"/>
            <w:gridSpan w:val="5"/>
            <w:vAlign w:val="center"/>
          </w:tcPr>
          <w:p>
            <w:pPr>
              <w:tabs>
                <w:tab w:val="left" w:pos="1440"/>
              </w:tabs>
              <w:spacing w:after="0" w:line="240" w:lineRule="atLeast"/>
              <w:outlineLvl w:val="0"/>
              <w:rPr>
                <w:rFonts w:eastAsia="宋体"/>
                <w:sz w:val="21"/>
                <w:szCs w:val="21"/>
                <w:lang w:eastAsia="zh-CN"/>
              </w:rPr>
            </w:pPr>
            <w:r>
              <w:rPr>
                <w:rFonts w:hint="eastAsia" w:eastAsia="宋体"/>
                <w:b/>
                <w:sz w:val="21"/>
                <w:szCs w:val="21"/>
                <w:lang w:eastAsia="zh-CN"/>
              </w:rPr>
              <w:t>其中实验学时：</w:t>
            </w:r>
            <w:r>
              <w:rPr>
                <w:rFonts w:eastAsia="宋体"/>
                <w:b/>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9" w:type="dxa"/>
            <w:gridSpan w:val="10"/>
            <w:vAlign w:val="center"/>
          </w:tcPr>
          <w:p>
            <w:pPr>
              <w:tabs>
                <w:tab w:val="left" w:pos="1440"/>
              </w:tabs>
              <w:spacing w:after="0" w:line="240" w:lineRule="atLeast"/>
              <w:outlineLvl w:val="0"/>
              <w:rPr>
                <w:rFonts w:eastAsia="宋体"/>
                <w:b/>
                <w:sz w:val="21"/>
                <w:szCs w:val="21"/>
                <w:lang w:eastAsia="zh-CN"/>
              </w:rPr>
            </w:pPr>
            <w:r>
              <w:rPr>
                <w:rFonts w:hint="eastAsia" w:eastAsia="宋体"/>
                <w:b/>
                <w:sz w:val="21"/>
                <w:szCs w:val="21"/>
                <w:lang w:eastAsia="zh-CN"/>
              </w:rPr>
              <w:t>先修课程：</w:t>
            </w:r>
            <w:r>
              <w:rPr>
                <w:rFonts w:hint="eastAsia"/>
                <w:sz w:val="21"/>
                <w:szCs w:val="21"/>
                <w:lang w:eastAsia="zh-CN"/>
              </w:rPr>
              <w:t>高等数学（微积分）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90" w:type="dxa"/>
            <w:gridSpan w:val="5"/>
            <w:vAlign w:val="center"/>
          </w:tcPr>
          <w:p>
            <w:pPr>
              <w:tabs>
                <w:tab w:val="left" w:pos="1440"/>
              </w:tabs>
              <w:spacing w:after="0" w:line="240" w:lineRule="atLeast"/>
              <w:outlineLvl w:val="0"/>
              <w:rPr>
                <w:rFonts w:eastAsia="宋体"/>
                <w:sz w:val="21"/>
                <w:szCs w:val="21"/>
                <w:lang w:eastAsia="zh-CN"/>
              </w:rPr>
            </w:pPr>
            <w:r>
              <w:rPr>
                <w:rFonts w:hint="eastAsia" w:eastAsia="宋体"/>
                <w:b/>
                <w:sz w:val="21"/>
                <w:szCs w:val="21"/>
                <w:lang w:eastAsia="zh-CN"/>
              </w:rPr>
              <w:t>授课时间：</w:t>
            </w:r>
            <w:r>
              <w:rPr>
                <w:rFonts w:hint="eastAsia" w:eastAsia="宋体"/>
                <w:sz w:val="21"/>
                <w:szCs w:val="21"/>
                <w:lang w:eastAsia="zh-CN"/>
              </w:rPr>
              <w:t>三</w:t>
            </w:r>
            <w:r>
              <w:rPr>
                <w:rFonts w:eastAsia="宋体"/>
                <w:sz w:val="21"/>
                <w:szCs w:val="21"/>
                <w:lang w:eastAsia="zh-CN"/>
              </w:rPr>
              <w:t>[5-7</w:t>
            </w:r>
            <w:r>
              <w:rPr>
                <w:rFonts w:hint="eastAsia" w:eastAsia="宋体"/>
                <w:sz w:val="21"/>
                <w:szCs w:val="21"/>
                <w:lang w:eastAsia="zh-CN"/>
              </w:rPr>
              <w:t>节</w:t>
            </w:r>
            <w:r>
              <w:rPr>
                <w:rFonts w:eastAsia="宋体"/>
                <w:sz w:val="21"/>
                <w:szCs w:val="21"/>
                <w:lang w:eastAsia="zh-CN"/>
              </w:rPr>
              <w:t>]</w:t>
            </w:r>
          </w:p>
        </w:tc>
        <w:tc>
          <w:tcPr>
            <w:tcW w:w="4819" w:type="dxa"/>
            <w:gridSpan w:val="5"/>
            <w:vAlign w:val="center"/>
          </w:tcPr>
          <w:p>
            <w:pPr>
              <w:tabs>
                <w:tab w:val="left" w:pos="1440"/>
              </w:tabs>
              <w:spacing w:after="0" w:line="240" w:lineRule="atLeast"/>
              <w:outlineLvl w:val="0"/>
              <w:rPr>
                <w:rFonts w:eastAsia="宋体"/>
                <w:sz w:val="21"/>
                <w:szCs w:val="21"/>
                <w:lang w:eastAsia="zh-CN"/>
              </w:rPr>
            </w:pPr>
            <w:r>
              <w:rPr>
                <w:rFonts w:hint="eastAsia" w:eastAsia="宋体"/>
                <w:b/>
                <w:sz w:val="21"/>
                <w:szCs w:val="21"/>
              </w:rPr>
              <w:t>授课地点：</w:t>
            </w:r>
            <w:r>
              <w:rPr>
                <w:rFonts w:eastAsia="宋体"/>
                <w:sz w:val="21"/>
                <w:szCs w:val="21"/>
                <w:lang w:eastAsia="zh-CN"/>
              </w:rPr>
              <w:t>3209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9" w:type="dxa"/>
            <w:gridSpan w:val="10"/>
            <w:vAlign w:val="center"/>
          </w:tcPr>
          <w:p>
            <w:pPr>
              <w:tabs>
                <w:tab w:val="left" w:pos="1440"/>
              </w:tabs>
              <w:spacing w:after="0" w:line="240" w:lineRule="atLeast"/>
              <w:outlineLvl w:val="0"/>
              <w:rPr>
                <w:rFonts w:eastAsia="宋体"/>
                <w:b/>
                <w:sz w:val="21"/>
                <w:szCs w:val="21"/>
                <w:lang w:eastAsia="zh-CN"/>
              </w:rPr>
            </w:pPr>
            <w:r>
              <w:rPr>
                <w:rFonts w:hint="eastAsia" w:eastAsia="宋体"/>
                <w:b/>
                <w:sz w:val="21"/>
                <w:szCs w:val="21"/>
                <w:lang w:eastAsia="zh-CN"/>
              </w:rPr>
              <w:t>授课对象：</w:t>
            </w:r>
            <w:r>
              <w:rPr>
                <w:rFonts w:eastAsia="宋体"/>
                <w:sz w:val="21"/>
                <w:szCs w:val="21"/>
                <w:lang w:eastAsia="zh-CN"/>
              </w:rPr>
              <w:t xml:space="preserve"> 2016</w:t>
            </w:r>
            <w:r>
              <w:rPr>
                <w:rFonts w:hint="eastAsia" w:eastAsia="宋体"/>
                <w:sz w:val="21"/>
                <w:szCs w:val="21"/>
                <w:lang w:eastAsia="zh-CN"/>
              </w:rPr>
              <w:t>国际经济与贸易</w:t>
            </w:r>
            <w:r>
              <w:rPr>
                <w:rFonts w:eastAsia="宋体"/>
                <w:sz w:val="21"/>
                <w:szCs w:val="21"/>
                <w:lang w:eastAsia="zh-CN"/>
              </w:rPr>
              <w:t xml:space="preserve"> 1</w:t>
            </w:r>
            <w:r>
              <w:rPr>
                <w:rFonts w:hint="eastAsia" w:eastAsia="宋体"/>
                <w:sz w:val="21"/>
                <w:szCs w:val="21"/>
                <w:lang w:eastAsia="zh-CN"/>
              </w:rPr>
              <w:t>、</w:t>
            </w:r>
            <w:r>
              <w:rPr>
                <w:rFonts w:eastAsia="宋体"/>
                <w:sz w:val="21"/>
                <w:szCs w:val="21"/>
                <w:lang w:eastAsia="zh-CN"/>
              </w:rPr>
              <w:t>2</w:t>
            </w:r>
            <w:r>
              <w:rPr>
                <w:rFonts w:hint="eastAsia" w:eastAsia="宋体"/>
                <w:sz w:val="21"/>
                <w:szCs w:val="21"/>
                <w:lang w:eastAsia="zh-CN"/>
              </w:rPr>
              <w:t>班；</w:t>
            </w:r>
            <w:r>
              <w:rPr>
                <w:rFonts w:eastAsia="宋体"/>
                <w:sz w:val="21"/>
                <w:szCs w:val="21"/>
                <w:lang w:eastAsia="zh-CN"/>
              </w:rPr>
              <w:t>2016</w:t>
            </w:r>
            <w:r>
              <w:rPr>
                <w:rFonts w:hint="eastAsia" w:eastAsia="宋体"/>
                <w:sz w:val="21"/>
                <w:szCs w:val="21"/>
                <w:lang w:eastAsia="zh-CN"/>
              </w:rPr>
              <w:t>经济与金融</w:t>
            </w:r>
            <w:r>
              <w:rPr>
                <w:rFonts w:eastAsia="宋体"/>
                <w:sz w:val="21"/>
                <w:szCs w:val="21"/>
                <w:lang w:eastAsia="zh-CN"/>
              </w:rPr>
              <w:t xml:space="preserve"> 1</w:t>
            </w:r>
            <w:r>
              <w:rPr>
                <w:rFonts w:hint="eastAsia" w:eastAsia="宋体"/>
                <w:sz w:val="21"/>
                <w:szCs w:val="21"/>
                <w:lang w:eastAsia="zh-CN"/>
              </w:rPr>
              <w:t>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9" w:type="dxa"/>
            <w:gridSpan w:val="10"/>
            <w:vAlign w:val="center"/>
          </w:tcPr>
          <w:p>
            <w:pPr>
              <w:tabs>
                <w:tab w:val="left" w:pos="1440"/>
              </w:tabs>
              <w:spacing w:after="0" w:line="240" w:lineRule="atLeast"/>
              <w:outlineLvl w:val="0"/>
              <w:rPr>
                <w:rFonts w:eastAsia="宋体"/>
                <w:sz w:val="21"/>
                <w:szCs w:val="21"/>
                <w:lang w:eastAsia="zh-CN"/>
              </w:rPr>
            </w:pPr>
            <w:r>
              <w:rPr>
                <w:rFonts w:hint="eastAsia" w:eastAsia="宋体"/>
                <w:b/>
                <w:sz w:val="21"/>
                <w:szCs w:val="21"/>
                <w:lang w:eastAsia="zh-CN"/>
              </w:rPr>
              <w:t>开课院系：</w:t>
            </w:r>
            <w:r>
              <w:rPr>
                <w:rFonts w:eastAsia="宋体"/>
                <w:sz w:val="21"/>
                <w:szCs w:val="21"/>
                <w:lang w:eastAsia="zh-CN"/>
              </w:rPr>
              <w:t xml:space="preserve"> </w:t>
            </w:r>
            <w:r>
              <w:rPr>
                <w:rFonts w:hint="eastAsia" w:eastAsia="宋体"/>
                <w:sz w:val="21"/>
                <w:szCs w:val="21"/>
                <w:lang w:eastAsia="zh-CN"/>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9" w:type="dxa"/>
            <w:gridSpan w:val="10"/>
            <w:vAlign w:val="center"/>
          </w:tcPr>
          <w:p>
            <w:pPr>
              <w:tabs>
                <w:tab w:val="left" w:pos="1440"/>
              </w:tabs>
              <w:spacing w:after="0" w:line="240" w:lineRule="atLeast"/>
              <w:outlineLvl w:val="0"/>
              <w:rPr>
                <w:rFonts w:eastAsia="宋体"/>
                <w:sz w:val="21"/>
                <w:szCs w:val="21"/>
                <w:lang w:eastAsia="zh-CN"/>
              </w:rPr>
            </w:pPr>
            <w:r>
              <w:rPr>
                <w:rFonts w:hint="eastAsia" w:eastAsia="宋体"/>
                <w:b/>
                <w:sz w:val="21"/>
                <w:szCs w:val="21"/>
                <w:lang w:eastAsia="zh-CN"/>
              </w:rPr>
              <w:t>任课教师姓名</w:t>
            </w:r>
            <w:r>
              <w:rPr>
                <w:rFonts w:eastAsia="宋体"/>
                <w:b/>
                <w:sz w:val="21"/>
                <w:szCs w:val="21"/>
                <w:lang w:eastAsia="zh-CN"/>
              </w:rPr>
              <w:t>/</w:t>
            </w:r>
            <w:r>
              <w:rPr>
                <w:rFonts w:hint="eastAsia" w:eastAsia="宋体"/>
                <w:b/>
                <w:sz w:val="21"/>
                <w:szCs w:val="21"/>
                <w:lang w:eastAsia="zh-CN"/>
              </w:rPr>
              <w:t>职称：</w:t>
            </w:r>
            <w:r>
              <w:rPr>
                <w:rFonts w:eastAsia="宋体"/>
                <w:sz w:val="21"/>
                <w:szCs w:val="21"/>
                <w:lang w:eastAsia="zh-CN"/>
              </w:rPr>
              <w:t xml:space="preserve"> </w:t>
            </w:r>
            <w:r>
              <w:rPr>
                <w:rFonts w:hint="eastAsia" w:eastAsia="宋体"/>
                <w:sz w:val="21"/>
                <w:szCs w:val="21"/>
                <w:lang w:eastAsia="zh-CN"/>
              </w:rPr>
              <w:t>李传志</w:t>
            </w:r>
            <w:r>
              <w:rPr>
                <w:rFonts w:eastAsia="宋体"/>
                <w:sz w:val="21"/>
                <w:szCs w:val="21"/>
                <w:lang w:eastAsia="zh-CN"/>
              </w:rPr>
              <w:t>/</w:t>
            </w:r>
            <w:r>
              <w:rPr>
                <w:rFonts w:hint="eastAsia" w:eastAsia="宋体"/>
                <w:sz w:val="21"/>
                <w:szCs w:val="21"/>
                <w:lang w:eastAsia="zh-CN"/>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90" w:type="dxa"/>
            <w:gridSpan w:val="5"/>
            <w:vAlign w:val="center"/>
          </w:tcPr>
          <w:p>
            <w:pPr>
              <w:tabs>
                <w:tab w:val="left" w:pos="1440"/>
              </w:tabs>
              <w:spacing w:after="0" w:line="240" w:lineRule="atLeast"/>
              <w:outlineLvl w:val="0"/>
              <w:rPr>
                <w:rFonts w:eastAsia="宋体"/>
                <w:sz w:val="21"/>
                <w:szCs w:val="21"/>
                <w:lang w:eastAsia="zh-CN"/>
              </w:rPr>
            </w:pPr>
            <w:r>
              <w:rPr>
                <w:rFonts w:hint="eastAsia" w:eastAsia="宋体"/>
                <w:b/>
                <w:sz w:val="21"/>
                <w:szCs w:val="21"/>
              </w:rPr>
              <w:t>联系电话：</w:t>
            </w:r>
            <w:r>
              <w:rPr>
                <w:rFonts w:eastAsia="宋体"/>
                <w:sz w:val="21"/>
                <w:szCs w:val="21"/>
                <w:lang w:eastAsia="zh-CN"/>
              </w:rPr>
              <w:t>13725707907/6136</w:t>
            </w:r>
          </w:p>
        </w:tc>
        <w:tc>
          <w:tcPr>
            <w:tcW w:w="4819" w:type="dxa"/>
            <w:gridSpan w:val="5"/>
            <w:vAlign w:val="center"/>
          </w:tcPr>
          <w:p>
            <w:pPr>
              <w:tabs>
                <w:tab w:val="left" w:pos="1440"/>
              </w:tabs>
              <w:spacing w:after="0" w:line="240" w:lineRule="atLeast"/>
              <w:outlineLvl w:val="0"/>
              <w:rPr>
                <w:rFonts w:eastAsia="宋体"/>
                <w:sz w:val="21"/>
                <w:szCs w:val="21"/>
                <w:lang w:eastAsia="zh-CN"/>
              </w:rPr>
            </w:pPr>
            <w:r>
              <w:rPr>
                <w:rFonts w:eastAsia="宋体"/>
                <w:b/>
                <w:sz w:val="21"/>
                <w:szCs w:val="21"/>
              </w:rPr>
              <w:t>Email:</w:t>
            </w:r>
            <w:r>
              <w:rPr>
                <w:rFonts w:eastAsia="宋体"/>
                <w:sz w:val="21"/>
                <w:szCs w:val="21"/>
                <w:lang w:eastAsia="zh-CN"/>
              </w:rPr>
              <w:t>2943157213 @qq.com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9" w:type="dxa"/>
            <w:gridSpan w:val="10"/>
            <w:vAlign w:val="center"/>
          </w:tcPr>
          <w:p>
            <w:pPr>
              <w:tabs>
                <w:tab w:val="left" w:pos="1440"/>
              </w:tabs>
              <w:spacing w:after="0" w:line="240" w:lineRule="atLeast"/>
              <w:outlineLvl w:val="0"/>
              <w:rPr>
                <w:rFonts w:eastAsia="宋体"/>
                <w:sz w:val="21"/>
                <w:szCs w:val="21"/>
                <w:lang w:eastAsia="zh-CN"/>
              </w:rPr>
            </w:pPr>
            <w:r>
              <w:rPr>
                <w:rFonts w:hint="eastAsia" w:eastAsia="宋体"/>
                <w:b/>
                <w:sz w:val="21"/>
                <w:szCs w:val="21"/>
                <w:lang w:eastAsia="zh-CN"/>
              </w:rPr>
              <w:t>答疑时间、地点与方式：</w:t>
            </w:r>
            <w:r>
              <w:rPr>
                <w:rFonts w:hint="eastAsia" w:eastAsia="楷体_GB2312"/>
                <w:szCs w:val="21"/>
                <w:lang w:eastAsia="zh-CN"/>
              </w:rPr>
              <w:t>课间休息答疑、电子邮件、</w:t>
            </w:r>
            <w:r>
              <w:rPr>
                <w:rFonts w:eastAsia="楷体_GB2312"/>
                <w:szCs w:val="21"/>
                <w:lang w:eastAsia="zh-CN"/>
              </w:rPr>
              <w:t>qq</w:t>
            </w:r>
            <w:r>
              <w:rPr>
                <w:rFonts w:hint="eastAsia" w:eastAsia="楷体_GB2312"/>
                <w:szCs w:val="21"/>
                <w:lang w:eastAsia="zh-CN"/>
              </w:rPr>
              <w:t>、微信答疑。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9" w:type="dxa"/>
            <w:gridSpan w:val="10"/>
            <w:vAlign w:val="center"/>
          </w:tcPr>
          <w:p>
            <w:pPr>
              <w:tabs>
                <w:tab w:val="left" w:pos="1440"/>
              </w:tabs>
              <w:spacing w:after="0" w:line="240" w:lineRule="atLeast"/>
              <w:outlineLvl w:val="0"/>
              <w:rPr>
                <w:rFonts w:eastAsia="宋体"/>
                <w:b/>
                <w:sz w:val="21"/>
                <w:szCs w:val="21"/>
                <w:lang w:eastAsia="zh-CN"/>
              </w:rPr>
            </w:pPr>
            <w:r>
              <w:rPr>
                <w:rFonts w:hint="eastAsia" w:eastAsia="宋体"/>
                <w:b/>
                <w:bCs/>
                <w:sz w:val="21"/>
                <w:szCs w:val="21"/>
                <w:lang w:eastAsia="zh-CN"/>
              </w:rPr>
              <w:t>课程考核方式：</w:t>
            </w:r>
            <w:r>
              <w:rPr>
                <w:rFonts w:hint="eastAsia" w:eastAsia="宋体"/>
                <w:sz w:val="21"/>
                <w:szCs w:val="21"/>
                <w:lang w:eastAsia="zh-CN"/>
              </w:rPr>
              <w:t>开卷</w:t>
            </w:r>
            <w:r>
              <w:rPr>
                <w:rFonts w:hint="eastAsia" w:eastAsia="宋体"/>
                <w:b/>
                <w:sz w:val="21"/>
                <w:szCs w:val="21"/>
                <w:lang w:eastAsia="zh-CN"/>
              </w:rPr>
              <w:t>（</w:t>
            </w:r>
            <w:r>
              <w:rPr>
                <w:rFonts w:eastAsia="宋体"/>
                <w:b/>
                <w:sz w:val="21"/>
                <w:szCs w:val="21"/>
                <w:lang w:eastAsia="zh-CN"/>
              </w:rPr>
              <w:t xml:space="preserve"> </w:t>
            </w:r>
            <w:r>
              <w:rPr>
                <w:rFonts w:hint="eastAsia" w:eastAsia="宋体"/>
                <w:b/>
                <w:sz w:val="21"/>
                <w:szCs w:val="21"/>
                <w:lang w:eastAsia="zh-CN"/>
              </w:rPr>
              <w:t>）</w:t>
            </w:r>
            <w:r>
              <w:rPr>
                <w:rFonts w:eastAsia="宋体"/>
                <w:sz w:val="21"/>
                <w:szCs w:val="21"/>
                <w:lang w:eastAsia="zh-CN"/>
              </w:rPr>
              <w:t xml:space="preserve">     </w:t>
            </w:r>
            <w:r>
              <w:rPr>
                <w:rFonts w:hint="eastAsia" w:eastAsia="宋体"/>
                <w:sz w:val="21"/>
                <w:szCs w:val="21"/>
                <w:lang w:eastAsia="zh-CN"/>
              </w:rPr>
              <w:t>闭卷</w:t>
            </w:r>
            <w:r>
              <w:rPr>
                <w:rFonts w:hint="eastAsia" w:eastAsia="宋体"/>
                <w:b/>
                <w:sz w:val="21"/>
                <w:szCs w:val="21"/>
                <w:lang w:eastAsia="zh-CN"/>
              </w:rPr>
              <w:t>（</w:t>
            </w:r>
            <w:r>
              <w:rPr>
                <w:rFonts w:hint="eastAsia" w:ascii="宋体" w:hAnsi="宋体" w:eastAsia="宋体" w:cs="宋体"/>
                <w:b/>
                <w:sz w:val="21"/>
                <w:szCs w:val="21"/>
                <w:lang w:eastAsia="zh-CN"/>
              </w:rPr>
              <w:t>√</w:t>
            </w:r>
            <w:r>
              <w:rPr>
                <w:rFonts w:eastAsia="宋体"/>
                <w:b/>
                <w:sz w:val="21"/>
                <w:szCs w:val="21"/>
                <w:lang w:eastAsia="zh-CN"/>
              </w:rPr>
              <w:t xml:space="preserve"> </w:t>
            </w:r>
            <w:r>
              <w:rPr>
                <w:rFonts w:hint="eastAsia" w:eastAsia="宋体"/>
                <w:b/>
                <w:sz w:val="21"/>
                <w:szCs w:val="21"/>
                <w:lang w:eastAsia="zh-CN"/>
              </w:rPr>
              <w:t>）</w:t>
            </w:r>
            <w:r>
              <w:rPr>
                <w:rFonts w:eastAsia="宋体"/>
                <w:b/>
                <w:sz w:val="21"/>
                <w:szCs w:val="21"/>
                <w:lang w:eastAsia="zh-CN"/>
              </w:rPr>
              <w:t xml:space="preserve">   </w:t>
            </w:r>
            <w:r>
              <w:rPr>
                <w:rFonts w:hint="eastAsia" w:eastAsia="宋体"/>
                <w:sz w:val="21"/>
                <w:szCs w:val="21"/>
                <w:lang w:eastAsia="zh-CN"/>
              </w:rPr>
              <w:t>课程论文</w:t>
            </w:r>
            <w:r>
              <w:rPr>
                <w:rFonts w:hint="eastAsia" w:eastAsia="宋体"/>
                <w:b/>
                <w:sz w:val="21"/>
                <w:szCs w:val="21"/>
                <w:lang w:eastAsia="zh-CN"/>
              </w:rPr>
              <w:t>（</w:t>
            </w:r>
            <w:r>
              <w:rPr>
                <w:rFonts w:eastAsia="宋体"/>
                <w:b/>
                <w:sz w:val="21"/>
                <w:szCs w:val="21"/>
                <w:lang w:eastAsia="zh-CN"/>
              </w:rPr>
              <w:t xml:space="preserve">  </w:t>
            </w:r>
            <w:r>
              <w:rPr>
                <w:rFonts w:hint="eastAsia" w:eastAsia="宋体"/>
                <w:b/>
                <w:sz w:val="21"/>
                <w:szCs w:val="21"/>
                <w:lang w:eastAsia="zh-CN"/>
              </w:rPr>
              <w:t>）</w:t>
            </w:r>
            <w:r>
              <w:rPr>
                <w:rFonts w:eastAsia="宋体"/>
                <w:b/>
                <w:sz w:val="21"/>
                <w:szCs w:val="21"/>
                <w:lang w:eastAsia="zh-CN"/>
              </w:rPr>
              <w:t xml:space="preserve">   </w:t>
            </w:r>
            <w:r>
              <w:rPr>
                <w:rFonts w:hint="eastAsia" w:eastAsia="宋体"/>
                <w:sz w:val="21"/>
                <w:szCs w:val="21"/>
                <w:lang w:eastAsia="zh-CN"/>
              </w:rPr>
              <w:t>其它</w:t>
            </w:r>
            <w:r>
              <w:rPr>
                <w:rFonts w:hint="eastAsia" w:eastAsia="宋体"/>
                <w:b/>
                <w:sz w:val="21"/>
                <w:szCs w:val="21"/>
                <w:lang w:eastAsia="zh-CN"/>
              </w:rPr>
              <w:t>（</w:t>
            </w:r>
            <w:r>
              <w:rPr>
                <w:rFonts w:eastAsia="宋体"/>
                <w:b/>
                <w:sz w:val="21"/>
                <w:szCs w:val="21"/>
                <w:lang w:eastAsia="zh-CN"/>
              </w:rPr>
              <w:t xml:space="preserve">  </w:t>
            </w:r>
            <w:r>
              <w:rPr>
                <w:rFonts w:hint="eastAsia"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9" w:type="dxa"/>
            <w:gridSpan w:val="10"/>
            <w:vAlign w:val="center"/>
          </w:tcPr>
          <w:p>
            <w:pPr>
              <w:spacing w:after="0" w:line="360" w:lineRule="exact"/>
              <w:rPr>
                <w:rFonts w:eastAsia="宋体"/>
                <w:sz w:val="18"/>
                <w:lang w:eastAsia="zh-CN"/>
              </w:rPr>
            </w:pPr>
            <w:r>
              <w:rPr>
                <w:rFonts w:hint="eastAsia" w:eastAsia="宋体"/>
                <w:b/>
                <w:bCs/>
                <w:sz w:val="21"/>
                <w:szCs w:val="21"/>
                <w:lang w:eastAsia="zh-CN"/>
              </w:rPr>
              <w:t>使用教材：</w:t>
            </w:r>
            <w:r>
              <w:rPr>
                <w:rFonts w:eastAsia="宋体"/>
                <w:b/>
                <w:bCs/>
                <w:sz w:val="21"/>
                <w:szCs w:val="21"/>
                <w:lang w:eastAsia="zh-CN"/>
              </w:rPr>
              <w:t xml:space="preserve">  </w:t>
            </w:r>
            <w:r>
              <w:rPr>
                <w:rFonts w:hint="eastAsia" w:eastAsia="宋体"/>
                <w:sz w:val="18"/>
                <w:lang w:eastAsia="zh-CN"/>
              </w:rPr>
              <w:t>梁小民编著，《西方经济学》（第</w:t>
            </w:r>
            <w:r>
              <w:rPr>
                <w:rFonts w:eastAsia="宋体"/>
                <w:sz w:val="18"/>
                <w:lang w:eastAsia="zh-CN"/>
              </w:rPr>
              <w:t>4</w:t>
            </w:r>
            <w:r>
              <w:rPr>
                <w:rFonts w:hint="eastAsia" w:eastAsia="宋体"/>
                <w:sz w:val="18"/>
                <w:lang w:eastAsia="zh-CN"/>
              </w:rPr>
              <w:t>版），北京大学出版社，</w:t>
            </w:r>
            <w:r>
              <w:rPr>
                <w:rFonts w:eastAsia="宋体"/>
                <w:sz w:val="18"/>
                <w:lang w:eastAsia="zh-CN"/>
              </w:rPr>
              <w:t>2017</w:t>
            </w:r>
            <w:r>
              <w:rPr>
                <w:rFonts w:hint="eastAsia" w:eastAsia="宋体"/>
                <w:sz w:val="18"/>
                <w:lang w:eastAsia="zh-CN"/>
              </w:rPr>
              <w:t>；</w:t>
            </w:r>
          </w:p>
          <w:p>
            <w:pPr>
              <w:tabs>
                <w:tab w:val="left" w:pos="1440"/>
              </w:tabs>
              <w:spacing w:line="360" w:lineRule="exact"/>
              <w:outlineLvl w:val="0"/>
              <w:rPr>
                <w:rFonts w:eastAsia="宋体"/>
                <w:b/>
                <w:bCs/>
                <w:sz w:val="21"/>
                <w:szCs w:val="21"/>
                <w:lang w:eastAsia="zh-CN"/>
              </w:rPr>
            </w:pPr>
            <w:r>
              <w:rPr>
                <w:rFonts w:hint="eastAsia" w:eastAsia="宋体"/>
                <w:b/>
                <w:bCs/>
                <w:sz w:val="21"/>
                <w:szCs w:val="21"/>
                <w:lang w:eastAsia="zh-CN"/>
              </w:rPr>
              <w:t>教学参考资料：</w:t>
            </w:r>
          </w:p>
          <w:p>
            <w:pPr>
              <w:spacing w:after="0" w:line="200" w:lineRule="atLeast"/>
              <w:ind w:firstLine="360" w:firstLineChars="200"/>
              <w:rPr>
                <w:rFonts w:eastAsia="宋体"/>
                <w:sz w:val="18"/>
                <w:lang w:eastAsia="zh-CN"/>
              </w:rPr>
            </w:pPr>
            <w:r>
              <w:rPr>
                <w:rFonts w:hint="eastAsia" w:eastAsia="宋体"/>
                <w:sz w:val="18"/>
                <w:lang w:eastAsia="zh-CN"/>
              </w:rPr>
              <w:t>曼昆，经济学原理</w:t>
            </w:r>
            <w:r>
              <w:rPr>
                <w:rFonts w:eastAsia="宋体"/>
                <w:sz w:val="18"/>
                <w:lang w:eastAsia="zh-CN"/>
              </w:rPr>
              <w:t xml:space="preserve"> </w:t>
            </w:r>
            <w:r>
              <w:rPr>
                <w:rFonts w:hint="eastAsia" w:eastAsia="宋体"/>
                <w:sz w:val="18"/>
                <w:lang w:eastAsia="zh-CN"/>
              </w:rPr>
              <w:t>（第</w:t>
            </w:r>
            <w:r>
              <w:rPr>
                <w:rFonts w:eastAsia="宋体"/>
                <w:sz w:val="18"/>
                <w:lang w:eastAsia="zh-CN"/>
              </w:rPr>
              <w:t>7</w:t>
            </w:r>
            <w:r>
              <w:rPr>
                <w:rFonts w:hint="eastAsia" w:eastAsia="宋体"/>
                <w:sz w:val="18"/>
                <w:lang w:eastAsia="zh-CN"/>
              </w:rPr>
              <w:t>版），</w:t>
            </w:r>
            <w:r>
              <w:fldChar w:fldCharType="begin"/>
            </w:r>
            <w:r>
              <w:instrText xml:space="preserve"> HYPERLINK "http://search.dangdang.com/?key2=%C1%BA%D0%A1%C3%F1&amp;medium=01&amp;category_path=01.00.00.00.00.00" \t "_blank" </w:instrText>
            </w:r>
            <w:r>
              <w:fldChar w:fldCharType="separate"/>
            </w:r>
            <w:r>
              <w:rPr>
                <w:rFonts w:hint="eastAsia" w:eastAsia="宋体"/>
                <w:sz w:val="18"/>
                <w:lang w:eastAsia="zh-CN"/>
              </w:rPr>
              <w:t>梁小民</w:t>
            </w:r>
            <w:r>
              <w:rPr>
                <w:rFonts w:hint="eastAsia" w:eastAsia="宋体"/>
                <w:sz w:val="18"/>
                <w:lang w:eastAsia="zh-CN"/>
              </w:rPr>
              <w:fldChar w:fldCharType="end"/>
            </w:r>
            <w:r>
              <w:rPr>
                <w:rFonts w:hint="eastAsia" w:eastAsia="宋体"/>
                <w:sz w:val="18"/>
                <w:lang w:eastAsia="zh-CN"/>
              </w:rPr>
              <w:t>，</w:t>
            </w:r>
            <w:r>
              <w:fldChar w:fldCharType="begin"/>
            </w:r>
            <w:r>
              <w:instrText xml:space="preserve"> HYPERLINK "http://search.dangdang.com/?key2=%C1%BA%C0%F9&amp;medium=01&amp;category_path=01.00.00.00.00.00" \t "_blank" </w:instrText>
            </w:r>
            <w:r>
              <w:fldChar w:fldCharType="separate"/>
            </w:r>
            <w:r>
              <w:rPr>
                <w:rFonts w:hint="eastAsia" w:eastAsia="宋体"/>
                <w:sz w:val="18"/>
                <w:lang w:eastAsia="zh-CN"/>
              </w:rPr>
              <w:t>梁砾</w:t>
            </w:r>
            <w:r>
              <w:rPr>
                <w:rFonts w:hint="eastAsia" w:eastAsia="宋体"/>
                <w:sz w:val="18"/>
                <w:lang w:eastAsia="zh-CN"/>
              </w:rPr>
              <w:fldChar w:fldCharType="end"/>
            </w:r>
            <w:r>
              <w:rPr>
                <w:rFonts w:hint="eastAsia" w:eastAsia="宋体"/>
                <w:sz w:val="18"/>
                <w:lang w:eastAsia="zh-CN"/>
              </w:rPr>
              <w:t>　译；</w:t>
            </w:r>
            <w:r>
              <w:fldChar w:fldCharType="begin"/>
            </w:r>
            <w:r>
              <w:instrText xml:space="preserve"> HYPERLINK "http://search.dangdang.com/?key3=%B1%B1%BE%A9%B4%F3%D1%A7%B3%F6%B0%E6%C9%E7&amp;medium=01&amp;category_path=01.00.00.00.00.00" \t "_blank" </w:instrText>
            </w:r>
            <w:r>
              <w:fldChar w:fldCharType="separate"/>
            </w:r>
            <w:r>
              <w:rPr>
                <w:rFonts w:hint="eastAsia" w:eastAsia="宋体"/>
                <w:sz w:val="18"/>
                <w:lang w:eastAsia="zh-CN"/>
              </w:rPr>
              <w:t>北</w:t>
            </w:r>
            <w:bookmarkStart w:id="1" w:name="_GoBack"/>
            <w:bookmarkEnd w:id="1"/>
            <w:r>
              <w:rPr>
                <w:rFonts w:hint="eastAsia" w:eastAsia="宋体"/>
                <w:sz w:val="18"/>
                <w:lang w:eastAsia="zh-CN"/>
              </w:rPr>
              <w:t>京大学出版社</w:t>
            </w:r>
            <w:r>
              <w:rPr>
                <w:rFonts w:hint="eastAsia" w:eastAsia="宋体"/>
                <w:sz w:val="18"/>
                <w:lang w:eastAsia="zh-CN"/>
              </w:rPr>
              <w:fldChar w:fldCharType="end"/>
            </w:r>
            <w:r>
              <w:rPr>
                <w:rFonts w:eastAsia="宋体"/>
                <w:sz w:val="18"/>
                <w:lang w:eastAsia="zh-CN"/>
              </w:rPr>
              <w:t xml:space="preserve"> </w:t>
            </w:r>
            <w:r>
              <w:rPr>
                <w:rFonts w:hint="eastAsia" w:eastAsia="宋体"/>
                <w:sz w:val="18"/>
                <w:lang w:eastAsia="zh-CN"/>
              </w:rPr>
              <w:t>，</w:t>
            </w:r>
            <w:r>
              <w:rPr>
                <w:rFonts w:eastAsia="宋体"/>
                <w:sz w:val="18"/>
                <w:lang w:eastAsia="zh-CN"/>
              </w:rPr>
              <w:t>2015</w:t>
            </w:r>
            <w:r>
              <w:rPr>
                <w:rFonts w:hint="eastAsia" w:eastAsia="宋体"/>
                <w:sz w:val="18"/>
                <w:lang w:eastAsia="zh-CN"/>
              </w:rPr>
              <w:t>；</w:t>
            </w:r>
          </w:p>
          <w:p>
            <w:pPr>
              <w:spacing w:after="0" w:line="200" w:lineRule="atLeast"/>
              <w:ind w:firstLine="360" w:firstLineChars="150"/>
              <w:rPr>
                <w:rFonts w:eastAsia="宋体"/>
                <w:sz w:val="18"/>
                <w:lang w:eastAsia="zh-CN"/>
              </w:rPr>
            </w:pPr>
            <w:bookmarkStart w:id="0" w:name="__infodetail_pub"/>
            <w:r>
              <w:fldChar w:fldCharType="begin"/>
            </w:r>
            <w:r>
              <w:instrText xml:space="preserve">HYPERLINK "http://www.dangdang.com/author/%C8%F8%E7%D1%B6%FB%C9%AD_1" \t "_blank"</w:instrText>
            </w:r>
            <w:r>
              <w:fldChar w:fldCharType="separate"/>
            </w:r>
            <w:r>
              <w:rPr>
                <w:rFonts w:hint="eastAsia" w:eastAsia="宋体"/>
                <w:sz w:val="18"/>
                <w:lang w:eastAsia="zh-CN"/>
              </w:rPr>
              <w:t>萨缪尔森</w:t>
            </w:r>
            <w:r>
              <w:fldChar w:fldCharType="end"/>
            </w:r>
            <w:r>
              <w:rPr>
                <w:rFonts w:hint="eastAsia" w:eastAsia="宋体"/>
                <w:sz w:val="18"/>
                <w:lang w:eastAsia="zh-CN"/>
              </w:rPr>
              <w:t>（</w:t>
            </w:r>
            <w:r>
              <w:fldChar w:fldCharType="begin"/>
            </w:r>
            <w:r>
              <w:instrText xml:space="preserve"> HYPERLINK "http://www.dangdang.com/author/Samuelson_1" \t "_blank" </w:instrText>
            </w:r>
            <w:r>
              <w:fldChar w:fldCharType="separate"/>
            </w:r>
            <w:r>
              <w:rPr>
                <w:rFonts w:eastAsia="宋体"/>
                <w:sz w:val="18"/>
                <w:lang w:eastAsia="zh-CN"/>
              </w:rPr>
              <w:t>Samuelson</w:t>
            </w:r>
            <w:r>
              <w:rPr>
                <w:rFonts w:eastAsia="宋体"/>
                <w:sz w:val="18"/>
                <w:lang w:eastAsia="zh-CN"/>
              </w:rPr>
              <w:fldChar w:fldCharType="end"/>
            </w:r>
            <w:r>
              <w:rPr>
                <w:rFonts w:eastAsia="宋体"/>
                <w:sz w:val="18"/>
                <w:lang w:eastAsia="zh-CN"/>
              </w:rPr>
              <w:t>,</w:t>
            </w:r>
            <w:r>
              <w:fldChar w:fldCharType="begin"/>
            </w:r>
            <w:r>
              <w:instrText xml:space="preserve"> HYPERLINK "http://www.dangdang.com/author/P.A_1" \t "_blank" </w:instrText>
            </w:r>
            <w:r>
              <w:fldChar w:fldCharType="separate"/>
            </w:r>
            <w:r>
              <w:rPr>
                <w:rFonts w:eastAsia="宋体"/>
                <w:sz w:val="18"/>
                <w:lang w:eastAsia="zh-CN"/>
              </w:rPr>
              <w:t>P.A</w:t>
            </w:r>
            <w:r>
              <w:rPr>
                <w:rFonts w:eastAsia="宋体"/>
                <w:sz w:val="18"/>
                <w:lang w:eastAsia="zh-CN"/>
              </w:rPr>
              <w:fldChar w:fldCharType="end"/>
            </w:r>
            <w:r>
              <w:rPr>
                <w:rFonts w:eastAsia="宋体"/>
                <w:sz w:val="18"/>
                <w:lang w:eastAsia="zh-CN"/>
              </w:rPr>
              <w:t>.</w:t>
            </w:r>
            <w:r>
              <w:rPr>
                <w:rFonts w:hint="eastAsia" w:eastAsia="宋体"/>
                <w:sz w:val="18"/>
                <w:lang w:eastAsia="zh-CN"/>
              </w:rPr>
              <w:t>），</w:t>
            </w:r>
            <w:r>
              <w:fldChar w:fldCharType="begin"/>
            </w:r>
            <w:r>
              <w:instrText xml:space="preserve"> HYPERLINK "http://www.dangdang.com/author/%C5%B5%B5%C2%BA%C0%CB%B9_1" \t "_blank" </w:instrText>
            </w:r>
            <w:r>
              <w:fldChar w:fldCharType="separate"/>
            </w:r>
            <w:r>
              <w:rPr>
                <w:rFonts w:hint="eastAsia" w:eastAsia="宋体"/>
                <w:sz w:val="18"/>
                <w:lang w:eastAsia="zh-CN"/>
              </w:rPr>
              <w:t>诺德豪斯</w:t>
            </w:r>
            <w:r>
              <w:rPr>
                <w:rFonts w:hint="eastAsia" w:eastAsia="宋体"/>
                <w:sz w:val="18"/>
                <w:lang w:eastAsia="zh-CN"/>
              </w:rPr>
              <w:fldChar w:fldCharType="end"/>
            </w:r>
            <w:r>
              <w:rPr>
                <w:rFonts w:hint="eastAsia" w:eastAsia="宋体"/>
                <w:sz w:val="18"/>
                <w:lang w:eastAsia="zh-CN"/>
              </w:rPr>
              <w:t>（</w:t>
            </w:r>
            <w:r>
              <w:fldChar w:fldCharType="begin"/>
            </w:r>
            <w:r>
              <w:instrText xml:space="preserve"> HYPERLINK "http://www.dangdang.com/author/Nordhaus_1" \t "_blank" </w:instrText>
            </w:r>
            <w:r>
              <w:fldChar w:fldCharType="separate"/>
            </w:r>
            <w:r>
              <w:rPr>
                <w:rFonts w:eastAsia="宋体"/>
                <w:sz w:val="18"/>
                <w:lang w:eastAsia="zh-CN"/>
              </w:rPr>
              <w:t>Nordhaus</w:t>
            </w:r>
            <w:r>
              <w:rPr>
                <w:rFonts w:eastAsia="宋体"/>
                <w:sz w:val="18"/>
                <w:lang w:eastAsia="zh-CN"/>
              </w:rPr>
              <w:fldChar w:fldCharType="end"/>
            </w:r>
            <w:r>
              <w:rPr>
                <w:rFonts w:eastAsia="宋体"/>
                <w:sz w:val="18"/>
                <w:lang w:eastAsia="zh-CN"/>
              </w:rPr>
              <w:t>,</w:t>
            </w:r>
            <w:r>
              <w:fldChar w:fldCharType="begin"/>
            </w:r>
            <w:r>
              <w:instrText xml:space="preserve"> HYPERLINK "http://www.dangdang.com/author/W.D_1" \t "_blank" </w:instrText>
            </w:r>
            <w:r>
              <w:fldChar w:fldCharType="separate"/>
            </w:r>
            <w:r>
              <w:rPr>
                <w:rFonts w:eastAsia="宋体"/>
                <w:sz w:val="18"/>
                <w:lang w:eastAsia="zh-CN"/>
              </w:rPr>
              <w:t>W.D</w:t>
            </w:r>
            <w:r>
              <w:rPr>
                <w:rFonts w:eastAsia="宋体"/>
                <w:sz w:val="18"/>
                <w:lang w:eastAsia="zh-CN"/>
              </w:rPr>
              <w:fldChar w:fldCharType="end"/>
            </w:r>
            <w:r>
              <w:rPr>
                <w:rFonts w:eastAsia="宋体"/>
                <w:sz w:val="18"/>
                <w:lang w:eastAsia="zh-CN"/>
              </w:rPr>
              <w:t>.</w:t>
            </w:r>
            <w:r>
              <w:rPr>
                <w:rFonts w:hint="eastAsia" w:eastAsia="宋体"/>
                <w:sz w:val="18"/>
                <w:lang w:eastAsia="zh-CN"/>
              </w:rPr>
              <w:t>）《经济学》第</w:t>
            </w:r>
            <w:r>
              <w:rPr>
                <w:rFonts w:eastAsia="宋体"/>
                <w:sz w:val="18"/>
                <w:lang w:eastAsia="zh-CN"/>
              </w:rPr>
              <w:t>19</w:t>
            </w:r>
            <w:r>
              <w:rPr>
                <w:rFonts w:hint="eastAsia" w:eastAsia="宋体"/>
                <w:sz w:val="18"/>
                <w:lang w:eastAsia="zh-CN"/>
              </w:rPr>
              <w:t>版，</w:t>
            </w:r>
            <w:r>
              <w:fldChar w:fldCharType="begin"/>
            </w:r>
            <w:r>
              <w:instrText xml:space="preserve"> HYPERLINK "http://www.dangdang.com/author/%CF%F4%E8%A1_1" \t "_blank" </w:instrText>
            </w:r>
            <w:r>
              <w:fldChar w:fldCharType="separate"/>
            </w:r>
            <w:r>
              <w:rPr>
                <w:rFonts w:hint="eastAsia" w:eastAsia="宋体"/>
                <w:sz w:val="18"/>
                <w:lang w:eastAsia="zh-CN"/>
              </w:rPr>
              <w:t>萧琛</w:t>
            </w:r>
            <w:r>
              <w:rPr>
                <w:rFonts w:hint="eastAsia" w:eastAsia="宋体"/>
                <w:sz w:val="18"/>
                <w:lang w:eastAsia="zh-CN"/>
              </w:rPr>
              <w:fldChar w:fldCharType="end"/>
            </w:r>
            <w:r>
              <w:rPr>
                <w:rFonts w:eastAsia="宋体"/>
                <w:sz w:val="18"/>
                <w:lang w:eastAsia="zh-CN"/>
              </w:rPr>
              <w:t> </w:t>
            </w:r>
            <w:r>
              <w:rPr>
                <w:rFonts w:hint="eastAsia" w:eastAsia="宋体"/>
                <w:sz w:val="18"/>
                <w:lang w:eastAsia="zh-CN"/>
              </w:rPr>
              <w:t>译，</w:t>
            </w:r>
            <w:r>
              <w:fldChar w:fldCharType="begin"/>
            </w:r>
            <w:r>
              <w:instrText xml:space="preserve"> HYPERLINK "http://www.dangdang.com/publish/%C8%CB%C3%F1%D3%CA%B5%E7%B3%F6%B0%E6%C9%E7_1" \t "_blank" </w:instrText>
            </w:r>
            <w:r>
              <w:fldChar w:fldCharType="separate"/>
            </w:r>
            <w:r>
              <w:rPr>
                <w:rFonts w:hint="eastAsia" w:eastAsia="宋体"/>
                <w:sz w:val="18"/>
                <w:lang w:eastAsia="zh-CN"/>
              </w:rPr>
              <w:t>人民邮电出版社</w:t>
            </w:r>
            <w:r>
              <w:rPr>
                <w:rFonts w:hint="eastAsia" w:eastAsia="宋体"/>
                <w:sz w:val="18"/>
                <w:lang w:eastAsia="zh-CN"/>
              </w:rPr>
              <w:fldChar w:fldCharType="end"/>
            </w:r>
            <w:bookmarkEnd w:id="0"/>
            <w:r>
              <w:rPr>
                <w:rFonts w:hint="eastAsia" w:eastAsia="宋体"/>
                <w:sz w:val="18"/>
                <w:lang w:eastAsia="zh-CN"/>
              </w:rPr>
              <w:t>，</w:t>
            </w:r>
            <w:r>
              <w:rPr>
                <w:rFonts w:eastAsia="宋体"/>
                <w:sz w:val="18"/>
                <w:lang w:eastAsia="zh-CN"/>
              </w:rPr>
              <w:t>2012</w:t>
            </w:r>
          </w:p>
          <w:p>
            <w:pPr>
              <w:spacing w:after="0" w:line="200" w:lineRule="atLeast"/>
              <w:ind w:firstLine="360" w:firstLineChars="200"/>
              <w:rPr>
                <w:rFonts w:ascii="宋体" w:hAnsi="宋体" w:eastAsia="宋体"/>
                <w:b/>
                <w:bCs/>
                <w:sz w:val="18"/>
                <w:szCs w:val="18"/>
                <w:lang w:eastAsia="zh-CN"/>
              </w:rPr>
            </w:pPr>
            <w:r>
              <w:rPr>
                <w:rFonts w:hint="eastAsia" w:ascii="宋体" w:hAnsi="宋体" w:eastAsia="宋体"/>
                <w:sz w:val="18"/>
                <w:szCs w:val="18"/>
              </w:rPr>
              <w:t>梁小民</w:t>
            </w:r>
            <w:r>
              <w:rPr>
                <w:rFonts w:ascii="宋体" w:hAnsi="宋体" w:eastAsia="宋体"/>
                <w:sz w:val="18"/>
                <w:szCs w:val="18"/>
                <w:lang w:eastAsia="zh-CN"/>
              </w:rPr>
              <w:t>,</w:t>
            </w:r>
            <w:r>
              <w:rPr>
                <w:rFonts w:hint="eastAsia" w:ascii="宋体" w:hAnsi="宋体" w:eastAsia="宋体"/>
                <w:sz w:val="18"/>
                <w:szCs w:val="18"/>
              </w:rPr>
              <w:t>西方经济学基础教程（第三版），北京大学出版社，</w:t>
            </w:r>
            <w:r>
              <w:rPr>
                <w:rFonts w:ascii="宋体" w:hAnsi="宋体" w:eastAsia="宋体"/>
                <w:sz w:val="18"/>
                <w:szCs w:val="18"/>
              </w:rPr>
              <w:t>2014</w:t>
            </w:r>
            <w:r>
              <w:rPr>
                <w:rFonts w:hint="eastAsia" w:ascii="宋体" w:hAnsi="宋体" w:eastAsia="宋体"/>
                <w:sz w:val="18"/>
                <w:szCs w:val="1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9" w:type="dxa"/>
            <w:gridSpan w:val="10"/>
            <w:vAlign w:val="center"/>
          </w:tcPr>
          <w:p>
            <w:pPr>
              <w:tabs>
                <w:tab w:val="left" w:pos="1440"/>
              </w:tabs>
              <w:spacing w:after="0" w:line="240" w:lineRule="atLeast"/>
              <w:outlineLvl w:val="0"/>
              <w:rPr>
                <w:rFonts w:eastAsia="宋体"/>
                <w:b/>
                <w:sz w:val="21"/>
                <w:szCs w:val="21"/>
                <w:lang w:eastAsia="zh-CN"/>
              </w:rPr>
            </w:pPr>
            <w:r>
              <w:rPr>
                <w:rFonts w:hint="eastAsia" w:eastAsia="宋体"/>
                <w:b/>
                <w:sz w:val="21"/>
                <w:szCs w:val="21"/>
                <w:lang w:eastAsia="zh-CN"/>
              </w:rPr>
              <w:t>课程简介：</w:t>
            </w:r>
          </w:p>
          <w:p>
            <w:pPr>
              <w:spacing w:line="360" w:lineRule="exact"/>
              <w:ind w:firstLine="360" w:firstLineChars="200"/>
              <w:rPr>
                <w:rFonts w:ascii="宋体" w:hAnsi="宋体" w:eastAsia="宋体"/>
                <w:sz w:val="18"/>
                <w:szCs w:val="18"/>
                <w:lang w:eastAsia="zh-CN"/>
              </w:rPr>
            </w:pPr>
            <w:r>
              <w:rPr>
                <w:rFonts w:hint="eastAsia" w:ascii="宋体" w:hAnsi="宋体" w:eastAsia="宋体"/>
                <w:sz w:val="18"/>
                <w:szCs w:val="18"/>
              </w:rPr>
              <w:t>《宏观经济学》是我校经济、管理类专业的必修课，该课程通过对各种国民经济总量相互关系的研究，揭示宏观经济运行过程中的矛盾、宏观经济变化的规律以及政府的经济政策对国民经济的影响。课程教学主要采用老师讲授和课堂讨论相结合的方法，注重理论联系实际，紧密结合当前中国和世界主要国家的经济形势变化和经济政策调整讲授基本理论，引导学生运用理论工具分析现实经济生活中出现的经济现象和问题，掌握宏观经济分析的方法和思路，并为深入理解其它经济和管理类课程打好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44" w:type="dxa"/>
            <w:gridSpan w:val="6"/>
          </w:tcPr>
          <w:p>
            <w:pPr>
              <w:tabs>
                <w:tab w:val="left" w:pos="1440"/>
              </w:tabs>
              <w:spacing w:after="0"/>
              <w:outlineLvl w:val="0"/>
              <w:rPr>
                <w:rFonts w:eastAsia="宋体"/>
                <w:b/>
                <w:sz w:val="21"/>
                <w:szCs w:val="21"/>
                <w:lang w:eastAsia="zh-CN"/>
              </w:rPr>
            </w:pPr>
            <w:r>
              <w:rPr>
                <w:rFonts w:hint="eastAsia" w:eastAsia="宋体"/>
                <w:b/>
                <w:sz w:val="21"/>
                <w:szCs w:val="21"/>
                <w:lang w:eastAsia="zh-CN"/>
              </w:rPr>
              <w:t>课程教学目标</w:t>
            </w:r>
            <w:r>
              <w:rPr>
                <w:rFonts w:eastAsia="宋体"/>
                <w:b/>
                <w:sz w:val="21"/>
                <w:szCs w:val="21"/>
                <w:lang w:eastAsia="zh-CN"/>
              </w:rPr>
              <w:t>:</w:t>
            </w:r>
          </w:p>
          <w:p>
            <w:pPr>
              <w:spacing w:after="0"/>
              <w:ind w:firstLine="361" w:firstLineChars="200"/>
              <w:rPr>
                <w:rFonts w:eastAsia="宋体"/>
                <w:b/>
                <w:sz w:val="18"/>
                <w:lang w:eastAsia="zh-CN"/>
              </w:rPr>
            </w:pPr>
            <w:r>
              <w:rPr>
                <w:rFonts w:eastAsia="宋体"/>
                <w:b/>
                <w:sz w:val="18"/>
                <w:lang w:eastAsia="zh-CN"/>
              </w:rPr>
              <w:t>1</w:t>
            </w:r>
            <w:r>
              <w:rPr>
                <w:rFonts w:hint="eastAsia" w:eastAsia="宋体"/>
                <w:b/>
                <w:sz w:val="18"/>
                <w:lang w:eastAsia="zh-CN"/>
              </w:rPr>
              <w:t>、知识与技能目标</w:t>
            </w:r>
            <w:r>
              <w:rPr>
                <w:rFonts w:eastAsia="宋体"/>
                <w:b/>
                <w:sz w:val="18"/>
                <w:lang w:eastAsia="zh-CN"/>
              </w:rPr>
              <w:t xml:space="preserve"> </w:t>
            </w:r>
          </w:p>
          <w:p>
            <w:pPr>
              <w:autoSpaceDN w:val="0"/>
              <w:spacing w:after="0"/>
              <w:ind w:firstLine="480"/>
              <w:rPr>
                <w:rFonts w:eastAsia="宋体"/>
                <w:sz w:val="18"/>
                <w:lang w:eastAsia="zh-CN"/>
              </w:rPr>
            </w:pPr>
            <w:r>
              <w:rPr>
                <w:rFonts w:hint="eastAsia" w:ascii="宋体" w:hAnsi="宋体" w:eastAsia="宋体"/>
                <w:sz w:val="18"/>
                <w:szCs w:val="18"/>
              </w:rPr>
              <w:t>本门课程通过课堂讲授、案例分析、课堂讨论、课后做习题和结业考试相结合的学习过程，要求学生熟练掌握宏观经济学基本概念、原理以及分析宏观经济和宏观经济政策的方法，了解中国宏观经济运行中的基本问题和政府的基本宏观经济目标及政策。</w:t>
            </w:r>
            <w:r>
              <w:rPr>
                <w:rFonts w:hint="eastAsia" w:ascii="宋体" w:hAnsi="宋体" w:eastAsia="宋体"/>
                <w:sz w:val="18"/>
                <w:szCs w:val="18"/>
                <w:lang w:eastAsia="zh-CN"/>
              </w:rPr>
              <w:t>一是</w:t>
            </w:r>
            <w:r>
              <w:rPr>
                <w:rFonts w:hint="eastAsia" w:ascii="宋体" w:hAnsi="宋体" w:eastAsia="宋体"/>
                <w:sz w:val="18"/>
                <w:szCs w:val="18"/>
              </w:rPr>
              <w:t>正确记忆并理解宏观经济学的有关基本知识和基本概念；</w:t>
            </w:r>
            <w:r>
              <w:rPr>
                <w:rFonts w:hint="eastAsia" w:ascii="宋体" w:hAnsi="宋体" w:eastAsia="宋体"/>
                <w:sz w:val="18"/>
                <w:szCs w:val="18"/>
                <w:lang w:eastAsia="zh-CN"/>
              </w:rPr>
              <w:t>二是</w:t>
            </w:r>
            <w:r>
              <w:rPr>
                <w:rFonts w:hint="eastAsia" w:ascii="宋体" w:hAnsi="宋体" w:eastAsia="宋体"/>
                <w:sz w:val="18"/>
                <w:szCs w:val="18"/>
              </w:rPr>
              <w:t>掌握宏观经济学的基本框架、宏观经济学各主要模型的推导及分析，重要的经济理论及其政策含义；</w:t>
            </w:r>
            <w:r>
              <w:rPr>
                <w:rFonts w:hint="eastAsia" w:ascii="宋体" w:hAnsi="宋体" w:eastAsia="宋体"/>
                <w:sz w:val="18"/>
                <w:szCs w:val="18"/>
                <w:lang w:eastAsia="zh-CN"/>
              </w:rPr>
              <w:t>三是</w:t>
            </w:r>
            <w:r>
              <w:rPr>
                <w:rFonts w:hint="eastAsia" w:ascii="宋体" w:hAnsi="宋体" w:eastAsia="宋体"/>
                <w:sz w:val="18"/>
                <w:szCs w:val="18"/>
              </w:rPr>
              <w:t>了解宏观经济学的起源及发展过程、各流派的理论差异以及宏观经济问题和前沿课题。</w:t>
            </w:r>
            <w:r>
              <w:rPr>
                <w:rFonts w:hint="eastAsia" w:eastAsia="宋体"/>
                <w:sz w:val="18"/>
                <w:lang w:eastAsia="zh-CN"/>
              </w:rPr>
              <w:t>（目标层次：理解、运用、分析）</w:t>
            </w:r>
          </w:p>
          <w:p>
            <w:pPr>
              <w:pStyle w:val="3"/>
              <w:ind w:firstLine="266" w:firstLineChars="147"/>
              <w:jc w:val="both"/>
              <w:rPr>
                <w:rFonts w:ascii="Times New Roman" w:hAnsi="Times New Roman"/>
                <w:b/>
                <w:kern w:val="0"/>
                <w:sz w:val="18"/>
                <w:szCs w:val="22"/>
              </w:rPr>
            </w:pPr>
            <w:r>
              <w:rPr>
                <w:rFonts w:ascii="Times New Roman" w:hAnsi="Times New Roman"/>
                <w:b/>
                <w:kern w:val="0"/>
                <w:sz w:val="18"/>
                <w:szCs w:val="22"/>
              </w:rPr>
              <w:t>2</w:t>
            </w:r>
            <w:r>
              <w:rPr>
                <w:rFonts w:hint="eastAsia" w:ascii="Times New Roman" w:hAnsi="Times New Roman"/>
                <w:b/>
                <w:kern w:val="0"/>
                <w:sz w:val="18"/>
                <w:szCs w:val="22"/>
              </w:rPr>
              <w:t>、过程与方法目标</w:t>
            </w:r>
            <w:r>
              <w:rPr>
                <w:rFonts w:ascii="Times New Roman" w:hAnsi="Times New Roman"/>
                <w:b/>
                <w:kern w:val="0"/>
                <w:sz w:val="18"/>
                <w:szCs w:val="22"/>
              </w:rPr>
              <w:t xml:space="preserve"> </w:t>
            </w:r>
          </w:p>
          <w:p>
            <w:pPr>
              <w:pStyle w:val="3"/>
              <w:ind w:firstLine="444" w:firstLineChars="247"/>
              <w:jc w:val="both"/>
              <w:rPr>
                <w:rFonts w:ascii="Times New Roman" w:hAnsi="Times New Roman"/>
                <w:kern w:val="0"/>
                <w:sz w:val="18"/>
                <w:szCs w:val="22"/>
              </w:rPr>
            </w:pPr>
            <w:r>
              <w:rPr>
                <w:rFonts w:hint="eastAsia" w:ascii="Times New Roman" w:hAnsi="Times New Roman" w:cs="Tahoma"/>
                <w:bCs/>
                <w:sz w:val="18"/>
                <w:szCs w:val="18"/>
              </w:rPr>
              <w:t>宏</w:t>
            </w:r>
            <w:r>
              <w:rPr>
                <w:rFonts w:hint="eastAsia" w:ascii="Times New Roman" w:hAnsi="Times New Roman" w:cs="Tahoma"/>
                <w:sz w:val="18"/>
                <w:szCs w:val="18"/>
              </w:rPr>
              <w:t>观经济学是一门研究人的行为规律的学科。普适的宏观经济学原理中的总量分析，不仅被用来分析包罗万有的社会现象，而且还深刻地影响了历史学、社会学、政治学和法学等相关学科的研究方法。本课程向从未接触宏观经济学的本科学生传授这种分析技能。</w:t>
            </w:r>
            <w:r>
              <w:rPr>
                <w:rFonts w:hint="eastAsia"/>
                <w:sz w:val="18"/>
              </w:rPr>
              <w:t>（目标层次：</w:t>
            </w:r>
            <w:r>
              <w:rPr>
                <w:rFonts w:ascii="Times New Roman" w:hAnsi="Times New Roman"/>
                <w:kern w:val="0"/>
                <w:sz w:val="18"/>
                <w:szCs w:val="22"/>
              </w:rPr>
              <w:t xml:space="preserve"> </w:t>
            </w:r>
            <w:r>
              <w:rPr>
                <w:rFonts w:hint="eastAsia" w:ascii="Times New Roman" w:hAnsi="Times New Roman"/>
                <w:kern w:val="0"/>
                <w:sz w:val="18"/>
                <w:szCs w:val="22"/>
              </w:rPr>
              <w:t>理解、运用、分析）</w:t>
            </w:r>
          </w:p>
          <w:p>
            <w:pPr>
              <w:spacing w:after="0"/>
              <w:ind w:firstLine="271" w:firstLineChars="150"/>
              <w:rPr>
                <w:rFonts w:eastAsia="宋体"/>
                <w:b/>
                <w:sz w:val="18"/>
                <w:lang w:eastAsia="zh-CN"/>
              </w:rPr>
            </w:pPr>
            <w:r>
              <w:rPr>
                <w:rFonts w:eastAsia="宋体"/>
                <w:b/>
                <w:sz w:val="18"/>
                <w:lang w:eastAsia="zh-CN"/>
              </w:rPr>
              <w:t>3</w:t>
            </w:r>
            <w:r>
              <w:rPr>
                <w:rFonts w:hint="eastAsia" w:eastAsia="宋体"/>
                <w:b/>
                <w:sz w:val="18"/>
                <w:lang w:eastAsia="zh-CN"/>
              </w:rPr>
              <w:t>、情感、态度与价值观发展目标</w:t>
            </w:r>
            <w:r>
              <w:rPr>
                <w:rFonts w:eastAsia="宋体"/>
                <w:b/>
                <w:sz w:val="18"/>
                <w:lang w:eastAsia="zh-CN"/>
              </w:rPr>
              <w:t xml:space="preserve"> </w:t>
            </w:r>
          </w:p>
          <w:p>
            <w:pPr>
              <w:spacing w:after="0"/>
              <w:ind w:firstLine="360" w:firstLineChars="200"/>
              <w:rPr>
                <w:rFonts w:eastAsia="宋体"/>
                <w:sz w:val="18"/>
                <w:lang w:eastAsia="zh-CN"/>
              </w:rPr>
            </w:pPr>
            <w:r>
              <w:rPr>
                <w:rFonts w:hint="eastAsia" w:ascii="宋体" w:hAnsi="宋体" w:eastAsia="宋体"/>
                <w:bCs/>
                <w:sz w:val="18"/>
                <w:szCs w:val="18"/>
              </w:rPr>
              <w:t>宏</w:t>
            </w:r>
            <w:r>
              <w:rPr>
                <w:rFonts w:hint="eastAsia" w:ascii="宋体" w:hAnsi="宋体" w:eastAsia="宋体" w:cs="Tahoma"/>
                <w:sz w:val="18"/>
                <w:szCs w:val="18"/>
              </w:rPr>
              <w:t>观经济学毕竟属于西方经济学的一部分，学生在具体内容上认识宏观经济学可取性的同时，要充分认识到宏观经济学是在西方资本主义的经济基础上建立、发展而来的，学生在利用这些理论知识的过程中，一定要考虑中国经济的特点与国情，特别是注意各种原理使用的前提条件，不能滥用宏观经济学的基本理论，同时，必须强调培养学生进行经济实证分析的能力和解决实际经济问题的能力。</w:t>
            </w:r>
            <w:r>
              <w:rPr>
                <w:rFonts w:hint="eastAsia" w:eastAsia="宋体"/>
                <w:sz w:val="18"/>
                <w:lang w:eastAsia="zh-CN"/>
              </w:rPr>
              <w:t>（目标层次：理解、分析、评价）</w:t>
            </w:r>
          </w:p>
        </w:tc>
        <w:tc>
          <w:tcPr>
            <w:tcW w:w="3165" w:type="dxa"/>
            <w:gridSpan w:val="4"/>
          </w:tcPr>
          <w:p>
            <w:pPr>
              <w:tabs>
                <w:tab w:val="left" w:pos="1440"/>
              </w:tabs>
              <w:spacing w:after="0" w:line="240" w:lineRule="atLeast"/>
              <w:outlineLvl w:val="0"/>
              <w:rPr>
                <w:rFonts w:eastAsia="宋体"/>
                <w:b/>
                <w:sz w:val="21"/>
                <w:szCs w:val="21"/>
                <w:lang w:eastAsia="zh-CN"/>
              </w:rPr>
            </w:pPr>
            <w:r>
              <w:rPr>
                <w:rFonts w:hint="eastAsia" w:eastAsia="宋体"/>
                <w:b/>
                <w:sz w:val="21"/>
                <w:szCs w:val="21"/>
                <w:lang w:eastAsia="zh-CN"/>
              </w:rPr>
              <w:t>本课程与学生核心能力培养之间的关联</w:t>
            </w:r>
            <w:r>
              <w:rPr>
                <w:rFonts w:eastAsia="宋体"/>
                <w:b/>
                <w:sz w:val="21"/>
                <w:szCs w:val="21"/>
                <w:lang w:eastAsia="zh-CN"/>
              </w:rPr>
              <w:t>(</w:t>
            </w:r>
            <w:r>
              <w:rPr>
                <w:rFonts w:hint="eastAsia" w:eastAsia="宋体"/>
                <w:b/>
                <w:sz w:val="21"/>
                <w:szCs w:val="21"/>
                <w:lang w:eastAsia="zh-CN"/>
              </w:rPr>
              <w:t>授课对象为理工科专业学生的课程填写此栏）：</w:t>
            </w:r>
          </w:p>
          <w:p>
            <w:pPr>
              <w:tabs>
                <w:tab w:val="left" w:pos="1440"/>
              </w:tabs>
              <w:spacing w:after="0" w:line="240" w:lineRule="atLeast"/>
              <w:outlineLvl w:val="0"/>
              <w:rPr>
                <w:rFonts w:eastAsia="宋体"/>
                <w:b/>
                <w:sz w:val="21"/>
                <w:szCs w:val="21"/>
                <w:lang w:eastAsia="zh-CN"/>
              </w:rPr>
            </w:pPr>
            <w:r>
              <w:rPr>
                <w:rFonts w:ascii="Tahoma" w:hAnsi="Tahoma" w:eastAsia="宋体" w:cs="Tahoma"/>
                <w:b/>
                <w:sz w:val="21"/>
                <w:szCs w:val="21"/>
                <w:lang w:eastAsia="zh-CN"/>
              </w:rPr>
              <w:t>□</w:t>
            </w:r>
            <w:r>
              <w:rPr>
                <w:rFonts w:hint="eastAsia" w:eastAsia="宋体"/>
                <w:b/>
                <w:sz w:val="21"/>
                <w:szCs w:val="21"/>
                <w:lang w:eastAsia="zh-CN"/>
              </w:rPr>
              <w:t>核心能力</w:t>
            </w:r>
            <w:r>
              <w:rPr>
                <w:rFonts w:eastAsia="宋体"/>
                <w:b/>
                <w:sz w:val="21"/>
                <w:szCs w:val="21"/>
                <w:lang w:eastAsia="zh-CN"/>
              </w:rPr>
              <w:t xml:space="preserve">1. </w:t>
            </w:r>
          </w:p>
          <w:p>
            <w:pPr>
              <w:tabs>
                <w:tab w:val="left" w:pos="1440"/>
              </w:tabs>
              <w:spacing w:after="0" w:line="240" w:lineRule="atLeast"/>
              <w:outlineLvl w:val="0"/>
              <w:rPr>
                <w:rFonts w:eastAsia="宋体"/>
                <w:b/>
                <w:sz w:val="21"/>
                <w:szCs w:val="21"/>
                <w:lang w:eastAsia="zh-CN"/>
              </w:rPr>
            </w:pPr>
            <w:r>
              <w:rPr>
                <w:rFonts w:ascii="Tahoma" w:hAnsi="Tahoma" w:eastAsia="宋体" w:cs="Tahoma"/>
                <w:b/>
                <w:sz w:val="21"/>
                <w:szCs w:val="21"/>
                <w:lang w:eastAsia="zh-CN"/>
              </w:rPr>
              <w:t>□</w:t>
            </w:r>
            <w:r>
              <w:rPr>
                <w:rFonts w:hint="eastAsia" w:eastAsia="宋体"/>
                <w:b/>
                <w:sz w:val="21"/>
                <w:szCs w:val="21"/>
                <w:lang w:eastAsia="zh-CN"/>
              </w:rPr>
              <w:t>核心能力</w:t>
            </w:r>
            <w:r>
              <w:rPr>
                <w:rFonts w:eastAsia="宋体"/>
                <w:b/>
                <w:sz w:val="21"/>
                <w:szCs w:val="21"/>
                <w:lang w:eastAsia="zh-CN"/>
              </w:rPr>
              <w:t xml:space="preserve">2. </w:t>
            </w:r>
          </w:p>
          <w:p>
            <w:pPr>
              <w:tabs>
                <w:tab w:val="left" w:pos="1440"/>
              </w:tabs>
              <w:spacing w:after="0" w:line="240" w:lineRule="atLeast"/>
              <w:outlineLvl w:val="0"/>
              <w:rPr>
                <w:rFonts w:eastAsia="宋体"/>
                <w:b/>
                <w:sz w:val="21"/>
                <w:szCs w:val="21"/>
                <w:lang w:eastAsia="zh-CN"/>
              </w:rPr>
            </w:pPr>
            <w:r>
              <w:rPr>
                <w:rFonts w:ascii="Tahoma" w:hAnsi="Tahoma" w:eastAsia="宋体" w:cs="Tahoma"/>
                <w:b/>
                <w:sz w:val="21"/>
                <w:szCs w:val="21"/>
                <w:lang w:eastAsia="zh-CN"/>
              </w:rPr>
              <w:t>□</w:t>
            </w:r>
            <w:r>
              <w:rPr>
                <w:rFonts w:hint="eastAsia" w:eastAsia="宋体"/>
                <w:b/>
                <w:sz w:val="21"/>
                <w:szCs w:val="21"/>
                <w:lang w:eastAsia="zh-CN"/>
              </w:rPr>
              <w:t>核心能力</w:t>
            </w:r>
            <w:r>
              <w:rPr>
                <w:rFonts w:eastAsia="宋体"/>
                <w:b/>
                <w:sz w:val="21"/>
                <w:szCs w:val="21"/>
                <w:lang w:eastAsia="zh-CN"/>
              </w:rPr>
              <w:t>3.</w:t>
            </w:r>
          </w:p>
          <w:p>
            <w:pPr>
              <w:tabs>
                <w:tab w:val="left" w:pos="1440"/>
              </w:tabs>
              <w:spacing w:after="0" w:line="240" w:lineRule="atLeast"/>
              <w:outlineLvl w:val="0"/>
              <w:rPr>
                <w:rFonts w:eastAsia="宋体"/>
                <w:b/>
                <w:sz w:val="21"/>
                <w:szCs w:val="21"/>
                <w:lang w:eastAsia="zh-CN"/>
              </w:rPr>
            </w:pPr>
            <w:r>
              <w:rPr>
                <w:rFonts w:ascii="Tahoma" w:hAnsi="Tahoma" w:eastAsia="宋体" w:cs="Tahoma"/>
                <w:b/>
                <w:sz w:val="21"/>
                <w:szCs w:val="21"/>
                <w:lang w:eastAsia="zh-CN"/>
              </w:rPr>
              <w:t>□</w:t>
            </w:r>
            <w:r>
              <w:rPr>
                <w:rFonts w:hint="eastAsia" w:eastAsia="宋体"/>
                <w:b/>
                <w:sz w:val="21"/>
                <w:szCs w:val="21"/>
                <w:lang w:eastAsia="zh-CN"/>
              </w:rPr>
              <w:t>核心能力</w:t>
            </w:r>
            <w:r>
              <w:rPr>
                <w:rFonts w:eastAsia="宋体"/>
                <w:b/>
                <w:sz w:val="21"/>
                <w:szCs w:val="21"/>
                <w:lang w:eastAsia="zh-CN"/>
              </w:rPr>
              <w:t>4.</w:t>
            </w:r>
          </w:p>
          <w:p>
            <w:pPr>
              <w:tabs>
                <w:tab w:val="left" w:pos="1440"/>
              </w:tabs>
              <w:spacing w:after="0" w:line="240" w:lineRule="atLeast"/>
              <w:outlineLvl w:val="0"/>
              <w:rPr>
                <w:rFonts w:eastAsia="宋体"/>
                <w:b/>
                <w:sz w:val="21"/>
                <w:szCs w:val="21"/>
                <w:lang w:eastAsia="zh-CN"/>
              </w:rPr>
            </w:pPr>
            <w:r>
              <w:rPr>
                <w:rFonts w:ascii="Tahoma" w:hAnsi="Tahoma" w:eastAsia="宋体" w:cs="Tahoma"/>
                <w:b/>
                <w:sz w:val="21"/>
                <w:szCs w:val="21"/>
                <w:lang w:eastAsia="zh-CN"/>
              </w:rPr>
              <w:t>□</w:t>
            </w:r>
            <w:r>
              <w:rPr>
                <w:rFonts w:hint="eastAsia" w:eastAsia="宋体"/>
                <w:b/>
                <w:sz w:val="21"/>
                <w:szCs w:val="21"/>
                <w:lang w:eastAsia="zh-CN"/>
              </w:rPr>
              <w:t>核心能力</w:t>
            </w:r>
            <w:r>
              <w:rPr>
                <w:rFonts w:eastAsia="宋体"/>
                <w:b/>
                <w:sz w:val="21"/>
                <w:szCs w:val="21"/>
                <w:lang w:eastAsia="zh-CN"/>
              </w:rPr>
              <w:t>5.</w:t>
            </w:r>
          </w:p>
          <w:p>
            <w:pPr>
              <w:tabs>
                <w:tab w:val="left" w:pos="1440"/>
              </w:tabs>
              <w:spacing w:after="0" w:line="240" w:lineRule="atLeast"/>
              <w:outlineLvl w:val="0"/>
              <w:rPr>
                <w:rFonts w:eastAsia="宋体"/>
                <w:b/>
                <w:sz w:val="21"/>
                <w:szCs w:val="21"/>
                <w:lang w:eastAsia="zh-CN"/>
              </w:rPr>
            </w:pPr>
            <w:r>
              <w:rPr>
                <w:rFonts w:ascii="Tahoma" w:hAnsi="Tahoma" w:eastAsia="宋体" w:cs="Tahoma"/>
                <w:b/>
                <w:sz w:val="21"/>
                <w:szCs w:val="21"/>
                <w:lang w:eastAsia="zh-CN"/>
              </w:rPr>
              <w:t>□</w:t>
            </w:r>
            <w:r>
              <w:rPr>
                <w:rFonts w:hint="eastAsia" w:eastAsia="宋体"/>
                <w:b/>
                <w:sz w:val="21"/>
                <w:szCs w:val="21"/>
                <w:lang w:eastAsia="zh-CN"/>
              </w:rPr>
              <w:t>核心能力</w:t>
            </w:r>
            <w:r>
              <w:rPr>
                <w:rFonts w:eastAsia="宋体"/>
                <w:b/>
                <w:sz w:val="21"/>
                <w:szCs w:val="21"/>
                <w:lang w:eastAsia="zh-CN"/>
              </w:rPr>
              <w:t xml:space="preserve">6. </w:t>
            </w:r>
          </w:p>
          <w:p>
            <w:pPr>
              <w:tabs>
                <w:tab w:val="left" w:pos="1440"/>
              </w:tabs>
              <w:spacing w:after="0" w:line="240" w:lineRule="atLeast"/>
              <w:outlineLvl w:val="0"/>
              <w:rPr>
                <w:rFonts w:eastAsia="宋体"/>
                <w:b/>
                <w:sz w:val="21"/>
                <w:szCs w:val="21"/>
                <w:lang w:eastAsia="zh-CN"/>
              </w:rPr>
            </w:pPr>
            <w:r>
              <w:rPr>
                <w:rFonts w:ascii="Tahoma" w:hAnsi="Tahoma" w:eastAsia="宋体" w:cs="Tahoma"/>
                <w:b/>
                <w:sz w:val="21"/>
                <w:szCs w:val="21"/>
                <w:lang w:eastAsia="zh-CN"/>
              </w:rPr>
              <w:t>□</w:t>
            </w:r>
            <w:r>
              <w:rPr>
                <w:rFonts w:hint="eastAsia" w:eastAsia="宋体"/>
                <w:b/>
                <w:sz w:val="21"/>
                <w:szCs w:val="21"/>
                <w:lang w:eastAsia="zh-CN"/>
              </w:rPr>
              <w:t>核心能力</w:t>
            </w:r>
            <w:r>
              <w:rPr>
                <w:rFonts w:eastAsia="宋体"/>
                <w:b/>
                <w:sz w:val="21"/>
                <w:szCs w:val="21"/>
                <w:lang w:eastAsia="zh-CN"/>
              </w:rPr>
              <w:t>7</w:t>
            </w:r>
            <w:r>
              <w:rPr>
                <w:rFonts w:hint="eastAsia" w:eastAsia="宋体"/>
                <w:b/>
                <w:sz w:val="21"/>
                <w:szCs w:val="21"/>
                <w:lang w:eastAsia="zh-CN"/>
              </w:rPr>
              <w:t>．</w:t>
            </w:r>
          </w:p>
          <w:p>
            <w:pPr>
              <w:tabs>
                <w:tab w:val="left" w:pos="1440"/>
              </w:tabs>
              <w:spacing w:after="0" w:line="240" w:lineRule="atLeast"/>
              <w:outlineLvl w:val="0"/>
              <w:rPr>
                <w:rFonts w:eastAsia="宋体"/>
                <w:b/>
                <w:sz w:val="21"/>
                <w:szCs w:val="21"/>
                <w:lang w:eastAsia="zh-CN"/>
              </w:rPr>
            </w:pPr>
            <w:r>
              <w:rPr>
                <w:rFonts w:ascii="Tahoma" w:hAnsi="Tahoma" w:eastAsia="宋体" w:cs="Tahoma"/>
                <w:b/>
                <w:sz w:val="21"/>
                <w:szCs w:val="21"/>
                <w:lang w:eastAsia="zh-CN"/>
              </w:rPr>
              <w:t>□</w:t>
            </w:r>
            <w:r>
              <w:rPr>
                <w:rFonts w:hint="eastAsia" w:eastAsia="宋体"/>
                <w:b/>
                <w:sz w:val="21"/>
                <w:szCs w:val="21"/>
                <w:lang w:eastAsia="zh-CN"/>
              </w:rPr>
              <w:t>核心能力</w:t>
            </w:r>
            <w:r>
              <w:rPr>
                <w:rFonts w:eastAsia="宋体"/>
                <w:b/>
                <w:sz w:val="21"/>
                <w:szCs w:val="21"/>
                <w:lang w:eastAsia="zh-CN"/>
              </w:rPr>
              <w:t>8</w:t>
            </w:r>
            <w:r>
              <w:rPr>
                <w:rFonts w:hint="eastAsia" w:eastAsia="宋体"/>
                <w:b/>
                <w:sz w:val="21"/>
                <w:szCs w:val="21"/>
                <w:lang w:eastAsia="zh-CN"/>
              </w:rPr>
              <w:t>．</w:t>
            </w:r>
            <w:r>
              <w:rPr>
                <w:rFonts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9" w:type="dxa"/>
            <w:gridSpan w:val="10"/>
            <w:shd w:val="clear" w:color="auto" w:fill="C0C0C0"/>
            <w:vAlign w:val="center"/>
          </w:tcPr>
          <w:p>
            <w:pPr>
              <w:tabs>
                <w:tab w:val="left" w:pos="1440"/>
              </w:tabs>
              <w:spacing w:after="0" w:line="240" w:lineRule="atLeast"/>
              <w:jc w:val="center"/>
              <w:outlineLvl w:val="0"/>
              <w:rPr>
                <w:rFonts w:eastAsia="宋体"/>
                <w:b/>
                <w:sz w:val="21"/>
                <w:szCs w:val="21"/>
                <w:lang w:eastAsia="zh-CN"/>
              </w:rPr>
            </w:pPr>
            <w:r>
              <w:rPr>
                <w:rFonts w:hint="eastAsia"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2" w:type="dxa"/>
            <w:tcMar>
              <w:left w:w="28" w:type="dxa"/>
              <w:right w:w="28" w:type="dxa"/>
            </w:tcMar>
            <w:vAlign w:val="center"/>
          </w:tcPr>
          <w:p>
            <w:pPr>
              <w:spacing w:after="0" w:line="240" w:lineRule="atLeast"/>
              <w:jc w:val="center"/>
              <w:rPr>
                <w:rFonts w:eastAsia="宋体"/>
                <w:b/>
                <w:sz w:val="21"/>
                <w:szCs w:val="21"/>
              </w:rPr>
            </w:pPr>
            <w:r>
              <w:rPr>
                <w:rFonts w:hint="eastAsia" w:eastAsia="宋体"/>
                <w:b/>
                <w:sz w:val="21"/>
                <w:szCs w:val="21"/>
              </w:rPr>
              <w:t>周次</w:t>
            </w:r>
          </w:p>
        </w:tc>
        <w:tc>
          <w:tcPr>
            <w:tcW w:w="1998" w:type="dxa"/>
            <w:gridSpan w:val="2"/>
            <w:tcMar>
              <w:left w:w="28" w:type="dxa"/>
              <w:right w:w="28" w:type="dxa"/>
            </w:tcMar>
            <w:vAlign w:val="center"/>
          </w:tcPr>
          <w:p>
            <w:pPr>
              <w:spacing w:after="0" w:line="240" w:lineRule="atLeast"/>
              <w:jc w:val="center"/>
              <w:rPr>
                <w:rFonts w:eastAsia="宋体"/>
                <w:b/>
                <w:sz w:val="21"/>
                <w:szCs w:val="21"/>
              </w:rPr>
            </w:pPr>
            <w:r>
              <w:rPr>
                <w:rFonts w:hint="eastAsia" w:eastAsia="宋体"/>
                <w:b/>
                <w:sz w:val="21"/>
                <w:szCs w:val="21"/>
              </w:rPr>
              <w:t>教学主题</w:t>
            </w:r>
          </w:p>
        </w:tc>
        <w:tc>
          <w:tcPr>
            <w:tcW w:w="640" w:type="dxa"/>
            <w:tcMar>
              <w:left w:w="28" w:type="dxa"/>
              <w:right w:w="28" w:type="dxa"/>
            </w:tcMar>
            <w:vAlign w:val="center"/>
          </w:tcPr>
          <w:p>
            <w:pPr>
              <w:spacing w:after="0" w:line="240" w:lineRule="atLeast"/>
              <w:jc w:val="center"/>
              <w:rPr>
                <w:rFonts w:eastAsia="宋体"/>
                <w:b/>
                <w:sz w:val="21"/>
                <w:szCs w:val="21"/>
              </w:rPr>
            </w:pPr>
            <w:r>
              <w:rPr>
                <w:rFonts w:hint="eastAsia" w:eastAsia="宋体"/>
                <w:b/>
                <w:sz w:val="21"/>
                <w:szCs w:val="21"/>
              </w:rPr>
              <w:t>教学时长</w:t>
            </w:r>
          </w:p>
        </w:tc>
        <w:tc>
          <w:tcPr>
            <w:tcW w:w="3678" w:type="dxa"/>
            <w:gridSpan w:val="3"/>
            <w:tcMar>
              <w:left w:w="28" w:type="dxa"/>
              <w:right w:w="28" w:type="dxa"/>
            </w:tcMar>
            <w:vAlign w:val="center"/>
          </w:tcPr>
          <w:p>
            <w:pPr>
              <w:spacing w:after="0" w:line="240" w:lineRule="atLeast"/>
              <w:jc w:val="center"/>
              <w:rPr>
                <w:rFonts w:eastAsia="宋体"/>
                <w:b/>
                <w:sz w:val="21"/>
                <w:szCs w:val="21"/>
              </w:rPr>
            </w:pPr>
            <w:r>
              <w:rPr>
                <w:rFonts w:hint="eastAsia" w:eastAsia="宋体"/>
                <w:b/>
                <w:sz w:val="21"/>
                <w:szCs w:val="21"/>
              </w:rPr>
              <w:t>教学的重点与难点</w:t>
            </w:r>
          </w:p>
        </w:tc>
        <w:tc>
          <w:tcPr>
            <w:tcW w:w="1189" w:type="dxa"/>
            <w:gridSpan w:val="2"/>
            <w:tcMar>
              <w:left w:w="28" w:type="dxa"/>
              <w:right w:w="28" w:type="dxa"/>
            </w:tcMar>
            <w:vAlign w:val="center"/>
          </w:tcPr>
          <w:p>
            <w:pPr>
              <w:spacing w:after="0" w:line="240" w:lineRule="atLeast"/>
              <w:jc w:val="center"/>
              <w:rPr>
                <w:rFonts w:eastAsia="宋体"/>
                <w:b/>
                <w:sz w:val="21"/>
                <w:szCs w:val="21"/>
              </w:rPr>
            </w:pPr>
            <w:r>
              <w:rPr>
                <w:rFonts w:hint="eastAsia" w:eastAsia="宋体"/>
                <w:b/>
                <w:sz w:val="21"/>
                <w:szCs w:val="21"/>
              </w:rPr>
              <w:t>教学方式</w:t>
            </w:r>
          </w:p>
        </w:tc>
        <w:tc>
          <w:tcPr>
            <w:tcW w:w="1082" w:type="dxa"/>
            <w:tcMar>
              <w:left w:w="28" w:type="dxa"/>
              <w:right w:w="28" w:type="dxa"/>
            </w:tcMar>
            <w:vAlign w:val="center"/>
          </w:tcPr>
          <w:p>
            <w:pPr>
              <w:spacing w:after="0" w:line="240" w:lineRule="atLeast"/>
              <w:jc w:val="center"/>
              <w:rPr>
                <w:rFonts w:eastAsia="宋体"/>
                <w:b/>
                <w:sz w:val="21"/>
                <w:szCs w:val="21"/>
              </w:rPr>
            </w:pPr>
            <w:r>
              <w:rPr>
                <w:rFonts w:hint="eastAsia"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2" w:type="dxa"/>
            <w:vAlign w:val="center"/>
          </w:tcPr>
          <w:p>
            <w:pPr>
              <w:rPr>
                <w:rFonts w:ascii="宋体" w:hAnsi="宋体" w:eastAsia="宋体"/>
                <w:sz w:val="18"/>
                <w:szCs w:val="18"/>
              </w:rPr>
            </w:pPr>
            <w:r>
              <w:rPr>
                <w:rFonts w:ascii="宋体" w:hAnsi="宋体" w:eastAsia="宋体"/>
                <w:sz w:val="18"/>
                <w:szCs w:val="18"/>
              </w:rPr>
              <w:t>1</w:t>
            </w:r>
          </w:p>
        </w:tc>
        <w:tc>
          <w:tcPr>
            <w:tcW w:w="1998" w:type="dxa"/>
            <w:gridSpan w:val="2"/>
            <w:vAlign w:val="center"/>
          </w:tcPr>
          <w:p>
            <w:pPr>
              <w:jc w:val="left"/>
              <w:rPr>
                <w:rFonts w:ascii="宋体" w:hAnsi="宋体" w:eastAsia="宋体"/>
                <w:sz w:val="18"/>
                <w:szCs w:val="18"/>
              </w:rPr>
            </w:pPr>
            <w:r>
              <w:rPr>
                <w:rFonts w:hint="eastAsia" w:ascii="宋体" w:hAnsi="宋体" w:eastAsia="宋体"/>
                <w:sz w:val="18"/>
                <w:szCs w:val="18"/>
              </w:rPr>
              <w:t>宏观经济学导论</w:t>
            </w:r>
          </w:p>
        </w:tc>
        <w:tc>
          <w:tcPr>
            <w:tcW w:w="640" w:type="dxa"/>
            <w:vAlign w:val="center"/>
          </w:tcPr>
          <w:p>
            <w:pPr>
              <w:jc w:val="center"/>
              <w:rPr>
                <w:rFonts w:ascii="宋体" w:hAnsi="宋体" w:eastAsia="宋体"/>
                <w:sz w:val="18"/>
                <w:szCs w:val="18"/>
              </w:rPr>
            </w:pPr>
            <w:r>
              <w:rPr>
                <w:rFonts w:ascii="宋体" w:hAnsi="宋体" w:eastAsia="宋体"/>
                <w:sz w:val="18"/>
                <w:szCs w:val="18"/>
              </w:rPr>
              <w:t>3</w:t>
            </w:r>
          </w:p>
        </w:tc>
        <w:tc>
          <w:tcPr>
            <w:tcW w:w="3678" w:type="dxa"/>
            <w:gridSpan w:val="3"/>
            <w:vAlign w:val="center"/>
          </w:tcPr>
          <w:p>
            <w:pPr>
              <w:jc w:val="left"/>
              <w:rPr>
                <w:rFonts w:ascii="宋体" w:hAnsi="宋体" w:eastAsia="宋体"/>
                <w:sz w:val="18"/>
                <w:szCs w:val="18"/>
              </w:rPr>
            </w:pPr>
            <w:r>
              <w:rPr>
                <w:rFonts w:hint="eastAsia" w:ascii="宋体" w:hAnsi="宋体" w:eastAsia="宋体"/>
                <w:sz w:val="18"/>
                <w:szCs w:val="18"/>
              </w:rPr>
              <w:t>宏观经济学的研究对象和方法</w:t>
            </w:r>
          </w:p>
        </w:tc>
        <w:tc>
          <w:tcPr>
            <w:tcW w:w="1189" w:type="dxa"/>
            <w:gridSpan w:val="2"/>
            <w:vAlign w:val="center"/>
          </w:tcPr>
          <w:p>
            <w:pPr>
              <w:jc w:val="left"/>
              <w:rPr>
                <w:rFonts w:ascii="宋体" w:hAnsi="宋体" w:eastAsia="宋体"/>
                <w:sz w:val="18"/>
                <w:szCs w:val="18"/>
              </w:rPr>
            </w:pPr>
            <w:r>
              <w:rPr>
                <w:rFonts w:hint="eastAsia" w:ascii="宋体" w:hAnsi="宋体" w:eastAsia="宋体"/>
                <w:sz w:val="18"/>
                <w:szCs w:val="18"/>
              </w:rPr>
              <w:t>讲授</w:t>
            </w:r>
          </w:p>
        </w:tc>
        <w:tc>
          <w:tcPr>
            <w:tcW w:w="1082" w:type="dxa"/>
            <w:vAlign w:val="center"/>
          </w:tcPr>
          <w:p>
            <w:pPr>
              <w:jc w:val="left"/>
              <w:rPr>
                <w:rFonts w:ascii="宋体" w:hAnsi="宋体" w:eastAsia="宋体"/>
                <w:sz w:val="18"/>
                <w:szCs w:val="18"/>
              </w:rPr>
            </w:pPr>
            <w:r>
              <w:rPr>
                <w:rFonts w:hint="eastAsia" w:ascii="宋体" w:hAnsi="宋体" w:eastAsia="宋体"/>
                <w:sz w:val="18"/>
                <w:szCs w:val="18"/>
              </w:rPr>
              <w:t>课后思考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2" w:type="dxa"/>
            <w:vAlign w:val="center"/>
          </w:tcPr>
          <w:p>
            <w:pPr>
              <w:rPr>
                <w:rFonts w:ascii="宋体" w:hAnsi="宋体" w:eastAsia="宋体"/>
                <w:sz w:val="18"/>
                <w:szCs w:val="18"/>
                <w:lang w:eastAsia="zh-CN"/>
              </w:rPr>
            </w:pPr>
            <w:r>
              <w:rPr>
                <w:rFonts w:ascii="宋体" w:hAnsi="宋体" w:eastAsia="宋体"/>
                <w:sz w:val="18"/>
                <w:szCs w:val="18"/>
              </w:rPr>
              <w:t>2-</w:t>
            </w:r>
            <w:r>
              <w:rPr>
                <w:rFonts w:ascii="宋体" w:hAnsi="宋体" w:eastAsia="宋体"/>
                <w:sz w:val="18"/>
                <w:szCs w:val="18"/>
                <w:lang w:eastAsia="zh-CN"/>
              </w:rPr>
              <w:t>4</w:t>
            </w:r>
          </w:p>
        </w:tc>
        <w:tc>
          <w:tcPr>
            <w:tcW w:w="1998" w:type="dxa"/>
            <w:gridSpan w:val="2"/>
            <w:vAlign w:val="center"/>
          </w:tcPr>
          <w:p>
            <w:pPr>
              <w:jc w:val="left"/>
              <w:rPr>
                <w:rFonts w:ascii="宋体" w:hAnsi="宋体" w:eastAsia="宋体"/>
                <w:sz w:val="18"/>
                <w:szCs w:val="18"/>
              </w:rPr>
            </w:pPr>
            <w:r>
              <w:rPr>
                <w:rFonts w:hint="eastAsia" w:ascii="宋体" w:hAnsi="宋体" w:eastAsia="宋体"/>
                <w:sz w:val="18"/>
                <w:szCs w:val="18"/>
              </w:rPr>
              <w:t>宏观经济的基本指标及其衡量</w:t>
            </w:r>
          </w:p>
        </w:tc>
        <w:tc>
          <w:tcPr>
            <w:tcW w:w="640" w:type="dxa"/>
            <w:vAlign w:val="center"/>
          </w:tcPr>
          <w:p>
            <w:pPr>
              <w:jc w:val="center"/>
              <w:rPr>
                <w:rFonts w:ascii="宋体" w:hAnsi="宋体" w:eastAsia="宋体"/>
                <w:sz w:val="18"/>
                <w:szCs w:val="18"/>
                <w:lang w:eastAsia="zh-CN"/>
              </w:rPr>
            </w:pPr>
            <w:r>
              <w:rPr>
                <w:rFonts w:ascii="宋体" w:hAnsi="宋体" w:eastAsia="宋体"/>
                <w:sz w:val="18"/>
                <w:szCs w:val="18"/>
                <w:lang w:eastAsia="zh-CN"/>
              </w:rPr>
              <w:t>9</w:t>
            </w:r>
          </w:p>
        </w:tc>
        <w:tc>
          <w:tcPr>
            <w:tcW w:w="3678" w:type="dxa"/>
            <w:gridSpan w:val="3"/>
            <w:vAlign w:val="center"/>
          </w:tcPr>
          <w:p>
            <w:pPr>
              <w:jc w:val="left"/>
              <w:rPr>
                <w:rFonts w:ascii="宋体" w:hAnsi="宋体" w:eastAsia="宋体"/>
                <w:sz w:val="18"/>
                <w:szCs w:val="18"/>
              </w:rPr>
            </w:pPr>
            <w:r>
              <w:rPr>
                <w:rFonts w:hint="eastAsia" w:ascii="宋体" w:hAnsi="宋体" w:eastAsia="宋体"/>
                <w:sz w:val="18"/>
                <w:szCs w:val="18"/>
              </w:rPr>
              <w:t>国民收入核算的基本概念，</w:t>
            </w:r>
          </w:p>
          <w:p>
            <w:pPr>
              <w:jc w:val="left"/>
              <w:rPr>
                <w:rFonts w:ascii="宋体" w:hAnsi="宋体" w:eastAsia="宋体"/>
                <w:sz w:val="18"/>
                <w:szCs w:val="18"/>
              </w:rPr>
            </w:pPr>
            <w:r>
              <w:rPr>
                <w:rFonts w:hint="eastAsia" w:ascii="宋体" w:hAnsi="宋体" w:eastAsia="宋体"/>
                <w:sz w:val="18"/>
                <w:szCs w:val="18"/>
              </w:rPr>
              <w:t>国民收入核算方法</w:t>
            </w:r>
          </w:p>
        </w:tc>
        <w:tc>
          <w:tcPr>
            <w:tcW w:w="1189" w:type="dxa"/>
            <w:gridSpan w:val="2"/>
            <w:vAlign w:val="center"/>
          </w:tcPr>
          <w:p>
            <w:pPr>
              <w:jc w:val="left"/>
              <w:rPr>
                <w:rFonts w:ascii="宋体" w:hAnsi="宋体" w:eastAsia="宋体"/>
                <w:sz w:val="18"/>
                <w:szCs w:val="18"/>
              </w:rPr>
            </w:pPr>
            <w:r>
              <w:rPr>
                <w:rFonts w:hint="eastAsia" w:ascii="宋体" w:hAnsi="宋体" w:eastAsia="宋体"/>
                <w:sz w:val="18"/>
                <w:szCs w:val="18"/>
              </w:rPr>
              <w:t>讲授</w:t>
            </w:r>
          </w:p>
          <w:p>
            <w:pPr>
              <w:jc w:val="left"/>
              <w:rPr>
                <w:rFonts w:ascii="宋体" w:hAnsi="宋体" w:eastAsia="宋体"/>
                <w:sz w:val="18"/>
                <w:szCs w:val="18"/>
              </w:rPr>
            </w:pPr>
            <w:r>
              <w:rPr>
                <w:rFonts w:hint="eastAsia" w:ascii="宋体" w:hAnsi="宋体" w:eastAsia="宋体"/>
                <w:sz w:val="18"/>
                <w:szCs w:val="18"/>
              </w:rPr>
              <w:t>讨论</w:t>
            </w:r>
          </w:p>
        </w:tc>
        <w:tc>
          <w:tcPr>
            <w:tcW w:w="1082" w:type="dxa"/>
            <w:vAlign w:val="center"/>
          </w:tcPr>
          <w:p>
            <w:pPr>
              <w:jc w:val="left"/>
              <w:rPr>
                <w:rFonts w:ascii="宋体" w:hAnsi="宋体" w:eastAsia="宋体"/>
                <w:sz w:val="18"/>
                <w:szCs w:val="18"/>
              </w:rPr>
            </w:pPr>
            <w:r>
              <w:rPr>
                <w:rFonts w:hint="eastAsia" w:ascii="宋体" w:hAnsi="宋体" w:eastAsia="宋体"/>
                <w:sz w:val="18"/>
                <w:szCs w:val="18"/>
              </w:rPr>
              <w:t>习题作业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2" w:type="dxa"/>
            <w:vAlign w:val="center"/>
          </w:tcPr>
          <w:p>
            <w:pPr>
              <w:rPr>
                <w:rFonts w:ascii="宋体" w:hAnsi="宋体" w:eastAsia="宋体"/>
                <w:sz w:val="18"/>
                <w:szCs w:val="18"/>
                <w:lang w:eastAsia="zh-CN"/>
              </w:rPr>
            </w:pPr>
            <w:r>
              <w:rPr>
                <w:rFonts w:ascii="宋体" w:hAnsi="宋体" w:eastAsia="宋体"/>
                <w:sz w:val="18"/>
                <w:szCs w:val="18"/>
                <w:lang w:eastAsia="zh-CN"/>
              </w:rPr>
              <w:t>5</w:t>
            </w:r>
          </w:p>
        </w:tc>
        <w:tc>
          <w:tcPr>
            <w:tcW w:w="1998" w:type="dxa"/>
            <w:gridSpan w:val="2"/>
            <w:vAlign w:val="center"/>
          </w:tcPr>
          <w:p>
            <w:pPr>
              <w:jc w:val="left"/>
              <w:rPr>
                <w:rFonts w:ascii="宋体" w:hAnsi="宋体" w:eastAsia="宋体"/>
                <w:sz w:val="18"/>
                <w:szCs w:val="18"/>
                <w:lang w:eastAsia="zh-CN"/>
              </w:rPr>
            </w:pPr>
            <w:r>
              <w:rPr>
                <w:rFonts w:hint="eastAsia" w:ascii="宋体" w:hAnsi="宋体" w:eastAsia="宋体"/>
                <w:sz w:val="18"/>
                <w:szCs w:val="18"/>
                <w:lang w:eastAsia="zh-CN"/>
              </w:rPr>
              <w:t>国庆节放假</w:t>
            </w:r>
          </w:p>
        </w:tc>
        <w:tc>
          <w:tcPr>
            <w:tcW w:w="640" w:type="dxa"/>
            <w:vAlign w:val="center"/>
          </w:tcPr>
          <w:p>
            <w:pPr>
              <w:jc w:val="center"/>
              <w:rPr>
                <w:rFonts w:ascii="宋体" w:hAnsi="宋体" w:eastAsia="宋体"/>
                <w:sz w:val="18"/>
                <w:szCs w:val="18"/>
                <w:lang w:eastAsia="zh-CN"/>
              </w:rPr>
            </w:pPr>
            <w:r>
              <w:rPr>
                <w:rFonts w:ascii="宋体" w:hAnsi="宋体" w:eastAsia="宋体"/>
                <w:sz w:val="18"/>
                <w:szCs w:val="18"/>
                <w:lang w:eastAsia="zh-CN"/>
              </w:rPr>
              <w:t>3</w:t>
            </w:r>
          </w:p>
        </w:tc>
        <w:tc>
          <w:tcPr>
            <w:tcW w:w="3678" w:type="dxa"/>
            <w:gridSpan w:val="3"/>
            <w:vAlign w:val="center"/>
          </w:tcPr>
          <w:p>
            <w:pPr>
              <w:jc w:val="left"/>
              <w:rPr>
                <w:rFonts w:ascii="宋体" w:hAnsi="宋体" w:eastAsia="宋体"/>
                <w:sz w:val="18"/>
                <w:szCs w:val="18"/>
              </w:rPr>
            </w:pPr>
          </w:p>
        </w:tc>
        <w:tc>
          <w:tcPr>
            <w:tcW w:w="1189" w:type="dxa"/>
            <w:gridSpan w:val="2"/>
            <w:vAlign w:val="center"/>
          </w:tcPr>
          <w:p>
            <w:pPr>
              <w:jc w:val="left"/>
              <w:rPr>
                <w:rFonts w:ascii="宋体" w:hAnsi="宋体" w:eastAsia="宋体"/>
                <w:sz w:val="18"/>
                <w:szCs w:val="18"/>
              </w:rPr>
            </w:pPr>
          </w:p>
        </w:tc>
        <w:tc>
          <w:tcPr>
            <w:tcW w:w="1082" w:type="dxa"/>
            <w:vAlign w:val="center"/>
          </w:tcPr>
          <w:p>
            <w:pPr>
              <w:jc w:val="left"/>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2" w:type="dxa"/>
            <w:vAlign w:val="center"/>
          </w:tcPr>
          <w:p>
            <w:pPr>
              <w:rPr>
                <w:rFonts w:ascii="宋体" w:hAnsi="宋体" w:eastAsia="宋体"/>
                <w:sz w:val="18"/>
                <w:szCs w:val="18"/>
                <w:lang w:eastAsia="zh-CN"/>
              </w:rPr>
            </w:pPr>
            <w:r>
              <w:rPr>
                <w:rFonts w:ascii="宋体" w:hAnsi="宋体" w:eastAsia="宋体"/>
                <w:sz w:val="18"/>
                <w:szCs w:val="18"/>
                <w:lang w:eastAsia="zh-CN"/>
              </w:rPr>
              <w:t>6</w:t>
            </w:r>
            <w:r>
              <w:rPr>
                <w:rFonts w:ascii="宋体" w:hAnsi="宋体" w:eastAsia="宋体"/>
                <w:sz w:val="18"/>
                <w:szCs w:val="18"/>
              </w:rPr>
              <w:t>-</w:t>
            </w:r>
            <w:r>
              <w:rPr>
                <w:rFonts w:ascii="宋体" w:hAnsi="宋体" w:eastAsia="宋体"/>
                <w:sz w:val="18"/>
                <w:szCs w:val="18"/>
                <w:lang w:eastAsia="zh-CN"/>
              </w:rPr>
              <w:t>8</w:t>
            </w:r>
          </w:p>
        </w:tc>
        <w:tc>
          <w:tcPr>
            <w:tcW w:w="1998" w:type="dxa"/>
            <w:gridSpan w:val="2"/>
            <w:vAlign w:val="center"/>
          </w:tcPr>
          <w:p>
            <w:pPr>
              <w:jc w:val="left"/>
              <w:rPr>
                <w:rFonts w:ascii="宋体" w:hAnsi="宋体" w:eastAsia="宋体"/>
                <w:sz w:val="18"/>
                <w:szCs w:val="18"/>
              </w:rPr>
            </w:pPr>
            <w:r>
              <w:rPr>
                <w:rFonts w:hint="eastAsia" w:ascii="宋体" w:hAnsi="宋体" w:eastAsia="宋体"/>
                <w:sz w:val="18"/>
                <w:szCs w:val="18"/>
              </w:rPr>
              <w:t>国民收入的决定：收入</w:t>
            </w:r>
            <w:r>
              <w:rPr>
                <w:rFonts w:ascii="宋体" w:hAnsi="宋体" w:eastAsia="宋体"/>
                <w:sz w:val="18"/>
                <w:szCs w:val="18"/>
              </w:rPr>
              <w:t>—</w:t>
            </w:r>
            <w:r>
              <w:rPr>
                <w:rFonts w:hint="eastAsia" w:ascii="宋体" w:hAnsi="宋体" w:eastAsia="宋体"/>
                <w:sz w:val="18"/>
                <w:szCs w:val="18"/>
              </w:rPr>
              <w:t>支出模型</w:t>
            </w:r>
          </w:p>
        </w:tc>
        <w:tc>
          <w:tcPr>
            <w:tcW w:w="640" w:type="dxa"/>
            <w:vAlign w:val="center"/>
          </w:tcPr>
          <w:p>
            <w:pPr>
              <w:jc w:val="center"/>
              <w:rPr>
                <w:rFonts w:ascii="宋体" w:hAnsi="宋体" w:eastAsia="宋体"/>
                <w:sz w:val="18"/>
                <w:szCs w:val="18"/>
              </w:rPr>
            </w:pPr>
            <w:r>
              <w:rPr>
                <w:rFonts w:ascii="宋体" w:hAnsi="宋体" w:eastAsia="宋体"/>
                <w:sz w:val="18"/>
                <w:szCs w:val="18"/>
              </w:rPr>
              <w:t>9</w:t>
            </w:r>
          </w:p>
        </w:tc>
        <w:tc>
          <w:tcPr>
            <w:tcW w:w="3678" w:type="dxa"/>
            <w:gridSpan w:val="3"/>
            <w:vAlign w:val="center"/>
          </w:tcPr>
          <w:p>
            <w:pPr>
              <w:jc w:val="left"/>
              <w:rPr>
                <w:rFonts w:ascii="宋体" w:hAnsi="宋体" w:eastAsia="宋体"/>
                <w:sz w:val="18"/>
                <w:szCs w:val="18"/>
              </w:rPr>
            </w:pPr>
            <w:r>
              <w:rPr>
                <w:rFonts w:hint="eastAsia" w:ascii="宋体" w:hAnsi="宋体" w:eastAsia="宋体"/>
                <w:sz w:val="18"/>
                <w:szCs w:val="18"/>
              </w:rPr>
              <w:t>凯恩斯的消费理论；两（三、四）部门经济中国民收入的决定及变动；乘数作用</w:t>
            </w:r>
          </w:p>
        </w:tc>
        <w:tc>
          <w:tcPr>
            <w:tcW w:w="1189" w:type="dxa"/>
            <w:gridSpan w:val="2"/>
            <w:vAlign w:val="center"/>
          </w:tcPr>
          <w:p>
            <w:pPr>
              <w:jc w:val="left"/>
              <w:rPr>
                <w:rFonts w:ascii="宋体" w:hAnsi="宋体" w:eastAsia="宋体"/>
                <w:sz w:val="18"/>
                <w:szCs w:val="18"/>
              </w:rPr>
            </w:pPr>
            <w:r>
              <w:rPr>
                <w:rFonts w:hint="eastAsia" w:ascii="宋体" w:hAnsi="宋体" w:eastAsia="宋体"/>
                <w:sz w:val="18"/>
                <w:szCs w:val="18"/>
              </w:rPr>
              <w:t>讲授</w:t>
            </w:r>
          </w:p>
        </w:tc>
        <w:tc>
          <w:tcPr>
            <w:tcW w:w="1082" w:type="dxa"/>
            <w:vAlign w:val="center"/>
          </w:tcPr>
          <w:p>
            <w:pPr>
              <w:jc w:val="left"/>
              <w:rPr>
                <w:rFonts w:ascii="宋体" w:hAnsi="宋体" w:eastAsia="宋体"/>
                <w:sz w:val="18"/>
                <w:szCs w:val="18"/>
              </w:rPr>
            </w:pPr>
            <w:r>
              <w:rPr>
                <w:rFonts w:hint="eastAsia" w:ascii="宋体" w:hAnsi="宋体" w:eastAsia="宋体"/>
                <w:sz w:val="18"/>
                <w:szCs w:val="18"/>
              </w:rPr>
              <w:t>习题作业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2" w:type="dxa"/>
            <w:vAlign w:val="center"/>
          </w:tcPr>
          <w:p>
            <w:pPr>
              <w:rPr>
                <w:rFonts w:ascii="宋体" w:hAnsi="宋体" w:eastAsia="宋体"/>
                <w:sz w:val="18"/>
                <w:szCs w:val="18"/>
                <w:lang w:eastAsia="zh-CN"/>
              </w:rPr>
            </w:pPr>
            <w:r>
              <w:rPr>
                <w:rFonts w:ascii="宋体" w:hAnsi="宋体" w:eastAsia="宋体"/>
                <w:sz w:val="18"/>
                <w:szCs w:val="18"/>
                <w:lang w:eastAsia="zh-CN"/>
              </w:rPr>
              <w:t>9</w:t>
            </w:r>
            <w:r>
              <w:rPr>
                <w:rFonts w:ascii="宋体" w:hAnsi="宋体" w:eastAsia="宋体"/>
                <w:sz w:val="18"/>
                <w:szCs w:val="18"/>
              </w:rPr>
              <w:t>-</w:t>
            </w:r>
            <w:r>
              <w:rPr>
                <w:rFonts w:ascii="宋体" w:hAnsi="宋体" w:eastAsia="宋体"/>
                <w:sz w:val="18"/>
                <w:szCs w:val="18"/>
                <w:lang w:eastAsia="zh-CN"/>
              </w:rPr>
              <w:t>11</w:t>
            </w:r>
          </w:p>
        </w:tc>
        <w:tc>
          <w:tcPr>
            <w:tcW w:w="1998" w:type="dxa"/>
            <w:gridSpan w:val="2"/>
            <w:vAlign w:val="center"/>
          </w:tcPr>
          <w:p>
            <w:pPr>
              <w:spacing w:line="400" w:lineRule="exact"/>
              <w:jc w:val="left"/>
              <w:rPr>
                <w:rFonts w:ascii="宋体" w:hAnsi="宋体" w:eastAsia="宋体"/>
                <w:sz w:val="18"/>
                <w:szCs w:val="18"/>
              </w:rPr>
            </w:pPr>
            <w:r>
              <w:rPr>
                <w:rFonts w:hint="eastAsia" w:ascii="宋体" w:hAnsi="宋体" w:eastAsia="宋体"/>
                <w:sz w:val="18"/>
                <w:szCs w:val="18"/>
              </w:rPr>
              <w:t>国民收入的决定：</w:t>
            </w:r>
            <w:r>
              <w:rPr>
                <w:rFonts w:ascii="宋体" w:hAnsi="宋体" w:eastAsia="宋体"/>
                <w:sz w:val="18"/>
                <w:szCs w:val="18"/>
              </w:rPr>
              <w:t>IS—LM</w:t>
            </w:r>
            <w:r>
              <w:rPr>
                <w:rFonts w:hint="eastAsia" w:ascii="宋体" w:hAnsi="宋体" w:eastAsia="宋体"/>
                <w:sz w:val="18"/>
                <w:szCs w:val="18"/>
              </w:rPr>
              <w:t>模型</w:t>
            </w:r>
          </w:p>
        </w:tc>
        <w:tc>
          <w:tcPr>
            <w:tcW w:w="640" w:type="dxa"/>
            <w:vAlign w:val="center"/>
          </w:tcPr>
          <w:p>
            <w:pPr>
              <w:jc w:val="center"/>
              <w:rPr>
                <w:rFonts w:ascii="宋体" w:hAnsi="宋体" w:eastAsia="宋体"/>
                <w:sz w:val="18"/>
                <w:szCs w:val="18"/>
                <w:lang w:eastAsia="zh-CN"/>
              </w:rPr>
            </w:pPr>
            <w:r>
              <w:rPr>
                <w:rFonts w:ascii="宋体" w:hAnsi="宋体" w:eastAsia="宋体"/>
                <w:sz w:val="18"/>
                <w:szCs w:val="18"/>
                <w:lang w:eastAsia="zh-CN"/>
              </w:rPr>
              <w:t>9</w:t>
            </w:r>
          </w:p>
        </w:tc>
        <w:tc>
          <w:tcPr>
            <w:tcW w:w="3678" w:type="dxa"/>
            <w:gridSpan w:val="3"/>
            <w:vAlign w:val="center"/>
          </w:tcPr>
          <w:p>
            <w:pPr>
              <w:jc w:val="left"/>
              <w:rPr>
                <w:rFonts w:ascii="宋体" w:hAnsi="宋体" w:eastAsia="宋体"/>
                <w:sz w:val="18"/>
                <w:szCs w:val="18"/>
              </w:rPr>
            </w:pPr>
            <w:r>
              <w:rPr>
                <w:rFonts w:hint="eastAsia" w:ascii="宋体" w:hAnsi="宋体" w:eastAsia="宋体"/>
                <w:sz w:val="18"/>
                <w:szCs w:val="18"/>
              </w:rPr>
              <w:t>投资的决定；</w:t>
            </w:r>
            <w:r>
              <w:rPr>
                <w:rFonts w:ascii="宋体" w:hAnsi="宋体" w:eastAsia="宋体"/>
                <w:sz w:val="18"/>
                <w:szCs w:val="18"/>
              </w:rPr>
              <w:t>IS</w:t>
            </w:r>
            <w:r>
              <w:rPr>
                <w:rFonts w:hint="eastAsia" w:ascii="宋体" w:hAnsi="宋体" w:eastAsia="宋体"/>
                <w:sz w:val="18"/>
                <w:szCs w:val="18"/>
              </w:rPr>
              <w:t>曲线；</w:t>
            </w:r>
            <w:r>
              <w:rPr>
                <w:rFonts w:ascii="宋体" w:hAnsi="宋体" w:eastAsia="宋体"/>
                <w:sz w:val="18"/>
                <w:szCs w:val="18"/>
              </w:rPr>
              <w:t>LM</w:t>
            </w:r>
            <w:r>
              <w:rPr>
                <w:rFonts w:hint="eastAsia" w:ascii="宋体" w:hAnsi="宋体" w:eastAsia="宋体"/>
                <w:sz w:val="18"/>
                <w:szCs w:val="18"/>
              </w:rPr>
              <w:t>曲线；</w:t>
            </w:r>
            <w:r>
              <w:rPr>
                <w:rFonts w:ascii="宋体" w:hAnsi="宋体" w:eastAsia="宋体"/>
                <w:sz w:val="18"/>
                <w:szCs w:val="18"/>
              </w:rPr>
              <w:t>IS—LM</w:t>
            </w:r>
            <w:r>
              <w:rPr>
                <w:rFonts w:hint="eastAsia" w:ascii="宋体" w:hAnsi="宋体" w:eastAsia="宋体"/>
                <w:sz w:val="18"/>
                <w:szCs w:val="18"/>
              </w:rPr>
              <w:t>分析</w:t>
            </w:r>
          </w:p>
        </w:tc>
        <w:tc>
          <w:tcPr>
            <w:tcW w:w="1189" w:type="dxa"/>
            <w:gridSpan w:val="2"/>
            <w:vAlign w:val="center"/>
          </w:tcPr>
          <w:p>
            <w:pPr>
              <w:jc w:val="left"/>
              <w:rPr>
                <w:rFonts w:ascii="宋体" w:hAnsi="宋体" w:eastAsia="宋体"/>
                <w:sz w:val="18"/>
                <w:szCs w:val="18"/>
              </w:rPr>
            </w:pPr>
            <w:r>
              <w:rPr>
                <w:rFonts w:hint="eastAsia" w:ascii="宋体" w:hAnsi="宋体" w:eastAsia="宋体"/>
                <w:sz w:val="18"/>
                <w:szCs w:val="18"/>
              </w:rPr>
              <w:t>讲授</w:t>
            </w:r>
          </w:p>
        </w:tc>
        <w:tc>
          <w:tcPr>
            <w:tcW w:w="1082" w:type="dxa"/>
            <w:vAlign w:val="center"/>
          </w:tcPr>
          <w:p>
            <w:pPr>
              <w:jc w:val="left"/>
              <w:rPr>
                <w:rFonts w:ascii="宋体" w:hAnsi="宋体" w:eastAsia="宋体"/>
                <w:sz w:val="18"/>
                <w:szCs w:val="18"/>
              </w:rPr>
            </w:pPr>
            <w:r>
              <w:rPr>
                <w:rFonts w:hint="eastAsia" w:ascii="宋体" w:hAnsi="宋体" w:eastAsia="宋体"/>
                <w:sz w:val="18"/>
                <w:szCs w:val="18"/>
              </w:rPr>
              <w:t>习题作业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2" w:type="dxa"/>
            <w:vAlign w:val="center"/>
          </w:tcPr>
          <w:p>
            <w:pPr>
              <w:rPr>
                <w:rFonts w:ascii="宋体" w:hAnsi="宋体" w:eastAsia="宋体"/>
                <w:sz w:val="18"/>
                <w:szCs w:val="18"/>
                <w:lang w:eastAsia="zh-CN"/>
              </w:rPr>
            </w:pPr>
            <w:r>
              <w:rPr>
                <w:rFonts w:ascii="宋体" w:hAnsi="宋体" w:eastAsia="宋体"/>
                <w:sz w:val="18"/>
                <w:szCs w:val="18"/>
                <w:lang w:eastAsia="zh-CN"/>
              </w:rPr>
              <w:t>12</w:t>
            </w:r>
          </w:p>
        </w:tc>
        <w:tc>
          <w:tcPr>
            <w:tcW w:w="1998" w:type="dxa"/>
            <w:gridSpan w:val="2"/>
            <w:vAlign w:val="center"/>
          </w:tcPr>
          <w:p>
            <w:pPr>
              <w:jc w:val="left"/>
              <w:rPr>
                <w:rFonts w:ascii="宋体" w:hAnsi="宋体" w:eastAsia="宋体"/>
                <w:sz w:val="18"/>
                <w:szCs w:val="18"/>
              </w:rPr>
            </w:pPr>
            <w:r>
              <w:rPr>
                <w:rFonts w:hint="eastAsia" w:ascii="宋体" w:hAnsi="宋体" w:eastAsia="宋体"/>
                <w:sz w:val="18"/>
                <w:szCs w:val="18"/>
              </w:rPr>
              <w:t>国民收入的决定：总需求</w:t>
            </w:r>
            <w:r>
              <w:rPr>
                <w:rFonts w:ascii="宋体" w:hAnsi="宋体" w:eastAsia="宋体"/>
                <w:sz w:val="18"/>
                <w:szCs w:val="18"/>
              </w:rPr>
              <w:t>—</w:t>
            </w:r>
            <w:r>
              <w:rPr>
                <w:rFonts w:hint="eastAsia" w:ascii="宋体" w:hAnsi="宋体" w:eastAsia="宋体"/>
                <w:sz w:val="18"/>
                <w:szCs w:val="18"/>
              </w:rPr>
              <w:t>总供给模型</w:t>
            </w:r>
          </w:p>
        </w:tc>
        <w:tc>
          <w:tcPr>
            <w:tcW w:w="640" w:type="dxa"/>
            <w:vAlign w:val="center"/>
          </w:tcPr>
          <w:p>
            <w:pPr>
              <w:jc w:val="center"/>
              <w:rPr>
                <w:rFonts w:ascii="宋体" w:hAnsi="宋体" w:eastAsia="宋体"/>
                <w:sz w:val="18"/>
                <w:szCs w:val="18"/>
              </w:rPr>
            </w:pPr>
            <w:r>
              <w:rPr>
                <w:rFonts w:ascii="宋体" w:hAnsi="宋体" w:eastAsia="宋体"/>
                <w:sz w:val="18"/>
                <w:szCs w:val="18"/>
              </w:rPr>
              <w:t>3</w:t>
            </w:r>
          </w:p>
        </w:tc>
        <w:tc>
          <w:tcPr>
            <w:tcW w:w="3678" w:type="dxa"/>
            <w:gridSpan w:val="3"/>
            <w:vAlign w:val="center"/>
          </w:tcPr>
          <w:p>
            <w:pPr>
              <w:jc w:val="left"/>
              <w:rPr>
                <w:rFonts w:ascii="宋体" w:hAnsi="宋体" w:eastAsia="宋体"/>
                <w:sz w:val="18"/>
                <w:szCs w:val="18"/>
              </w:rPr>
            </w:pPr>
            <w:r>
              <w:rPr>
                <w:rFonts w:hint="eastAsia" w:ascii="宋体" w:hAnsi="宋体" w:eastAsia="宋体"/>
                <w:sz w:val="18"/>
                <w:szCs w:val="18"/>
              </w:rPr>
              <w:t>总需求曲线、总供给曲线、总需求</w:t>
            </w:r>
            <w:r>
              <w:rPr>
                <w:rFonts w:ascii="宋体" w:hAnsi="宋体" w:eastAsia="宋体"/>
                <w:sz w:val="18"/>
                <w:szCs w:val="18"/>
              </w:rPr>
              <w:t>—</w:t>
            </w:r>
            <w:r>
              <w:rPr>
                <w:rFonts w:hint="eastAsia" w:ascii="宋体" w:hAnsi="宋体" w:eastAsia="宋体"/>
                <w:sz w:val="18"/>
                <w:szCs w:val="18"/>
              </w:rPr>
              <w:t>总供给模型</w:t>
            </w:r>
          </w:p>
        </w:tc>
        <w:tc>
          <w:tcPr>
            <w:tcW w:w="1189" w:type="dxa"/>
            <w:gridSpan w:val="2"/>
            <w:vAlign w:val="center"/>
          </w:tcPr>
          <w:p>
            <w:pPr>
              <w:jc w:val="left"/>
              <w:rPr>
                <w:rFonts w:ascii="宋体" w:hAnsi="宋体" w:eastAsia="宋体"/>
                <w:sz w:val="18"/>
                <w:szCs w:val="18"/>
              </w:rPr>
            </w:pPr>
            <w:r>
              <w:rPr>
                <w:rFonts w:hint="eastAsia" w:ascii="宋体" w:hAnsi="宋体" w:eastAsia="宋体"/>
                <w:sz w:val="18"/>
                <w:szCs w:val="18"/>
              </w:rPr>
              <w:t>讲授</w:t>
            </w:r>
          </w:p>
        </w:tc>
        <w:tc>
          <w:tcPr>
            <w:tcW w:w="1082" w:type="dxa"/>
            <w:vAlign w:val="center"/>
          </w:tcPr>
          <w:p>
            <w:pPr>
              <w:jc w:val="left"/>
              <w:rPr>
                <w:rFonts w:ascii="宋体" w:hAnsi="宋体" w:eastAsia="宋体"/>
                <w:sz w:val="18"/>
                <w:szCs w:val="18"/>
              </w:rPr>
            </w:pPr>
            <w:r>
              <w:rPr>
                <w:rFonts w:hint="eastAsia" w:ascii="宋体" w:hAnsi="宋体" w:eastAsia="宋体"/>
                <w:sz w:val="18"/>
                <w:szCs w:val="18"/>
              </w:rPr>
              <w:t>习题作业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2" w:type="dxa"/>
            <w:vAlign w:val="center"/>
          </w:tcPr>
          <w:p>
            <w:pPr>
              <w:rPr>
                <w:rFonts w:ascii="宋体" w:hAnsi="宋体" w:eastAsia="宋体"/>
                <w:sz w:val="18"/>
                <w:szCs w:val="18"/>
                <w:lang w:eastAsia="zh-CN"/>
              </w:rPr>
            </w:pPr>
            <w:r>
              <w:rPr>
                <w:rFonts w:ascii="宋体" w:hAnsi="宋体" w:eastAsia="宋体"/>
                <w:sz w:val="18"/>
                <w:szCs w:val="18"/>
              </w:rPr>
              <w:t>1</w:t>
            </w:r>
            <w:r>
              <w:rPr>
                <w:rFonts w:ascii="宋体" w:hAnsi="宋体" w:eastAsia="宋体"/>
                <w:sz w:val="18"/>
                <w:szCs w:val="18"/>
                <w:lang w:eastAsia="zh-CN"/>
              </w:rPr>
              <w:t>3-14</w:t>
            </w:r>
          </w:p>
        </w:tc>
        <w:tc>
          <w:tcPr>
            <w:tcW w:w="1998" w:type="dxa"/>
            <w:gridSpan w:val="2"/>
            <w:vAlign w:val="center"/>
          </w:tcPr>
          <w:p>
            <w:pPr>
              <w:spacing w:line="400" w:lineRule="exact"/>
              <w:jc w:val="left"/>
              <w:rPr>
                <w:rFonts w:ascii="宋体" w:hAnsi="宋体" w:eastAsia="宋体"/>
                <w:sz w:val="18"/>
                <w:szCs w:val="18"/>
              </w:rPr>
            </w:pPr>
            <w:r>
              <w:rPr>
                <w:rFonts w:hint="eastAsia" w:ascii="宋体" w:hAnsi="宋体" w:eastAsia="宋体"/>
                <w:sz w:val="18"/>
                <w:szCs w:val="18"/>
              </w:rPr>
              <w:t>失业与通货膨胀</w:t>
            </w:r>
          </w:p>
        </w:tc>
        <w:tc>
          <w:tcPr>
            <w:tcW w:w="640" w:type="dxa"/>
            <w:vAlign w:val="center"/>
          </w:tcPr>
          <w:p>
            <w:pPr>
              <w:jc w:val="center"/>
              <w:rPr>
                <w:rFonts w:ascii="宋体" w:hAnsi="宋体" w:eastAsia="宋体"/>
                <w:sz w:val="18"/>
                <w:szCs w:val="18"/>
                <w:lang w:eastAsia="zh-CN"/>
              </w:rPr>
            </w:pPr>
            <w:r>
              <w:rPr>
                <w:rFonts w:ascii="宋体" w:hAnsi="宋体" w:eastAsia="宋体"/>
                <w:sz w:val="18"/>
                <w:szCs w:val="18"/>
                <w:lang w:eastAsia="zh-CN"/>
              </w:rPr>
              <w:t>6</w:t>
            </w:r>
          </w:p>
        </w:tc>
        <w:tc>
          <w:tcPr>
            <w:tcW w:w="3678" w:type="dxa"/>
            <w:gridSpan w:val="3"/>
            <w:vAlign w:val="center"/>
          </w:tcPr>
          <w:p>
            <w:pPr>
              <w:spacing w:line="400" w:lineRule="exact"/>
              <w:jc w:val="left"/>
              <w:rPr>
                <w:rFonts w:ascii="宋体" w:hAnsi="宋体" w:eastAsia="宋体"/>
                <w:sz w:val="18"/>
                <w:szCs w:val="18"/>
              </w:rPr>
            </w:pPr>
            <w:r>
              <w:rPr>
                <w:rFonts w:hint="eastAsia" w:ascii="宋体" w:hAnsi="宋体" w:eastAsia="宋体"/>
                <w:sz w:val="18"/>
                <w:szCs w:val="18"/>
              </w:rPr>
              <w:t>失业的原因、影响和与</w:t>
            </w:r>
            <w:r>
              <w:rPr>
                <w:rFonts w:ascii="宋体" w:hAnsi="宋体" w:eastAsia="宋体"/>
                <w:sz w:val="18"/>
                <w:szCs w:val="18"/>
              </w:rPr>
              <w:t>GDP</w:t>
            </w:r>
            <w:r>
              <w:rPr>
                <w:rFonts w:hint="eastAsia" w:ascii="宋体" w:hAnsi="宋体" w:eastAsia="宋体"/>
                <w:sz w:val="18"/>
                <w:szCs w:val="18"/>
              </w:rPr>
              <w:t>关系；通货膨胀的原因、成本、治理及与失业的关系</w:t>
            </w:r>
          </w:p>
        </w:tc>
        <w:tc>
          <w:tcPr>
            <w:tcW w:w="1189" w:type="dxa"/>
            <w:gridSpan w:val="2"/>
            <w:vAlign w:val="center"/>
          </w:tcPr>
          <w:p>
            <w:pPr>
              <w:jc w:val="left"/>
              <w:rPr>
                <w:rFonts w:ascii="宋体" w:hAnsi="宋体" w:eastAsia="宋体"/>
                <w:sz w:val="18"/>
                <w:szCs w:val="18"/>
              </w:rPr>
            </w:pPr>
            <w:r>
              <w:rPr>
                <w:rFonts w:hint="eastAsia" w:ascii="宋体" w:hAnsi="宋体" w:eastAsia="宋体"/>
                <w:sz w:val="18"/>
                <w:szCs w:val="18"/>
              </w:rPr>
              <w:t>讲授</w:t>
            </w:r>
          </w:p>
          <w:p>
            <w:pPr>
              <w:jc w:val="left"/>
              <w:rPr>
                <w:rFonts w:ascii="宋体" w:hAnsi="宋体" w:eastAsia="宋体"/>
                <w:sz w:val="18"/>
                <w:szCs w:val="18"/>
              </w:rPr>
            </w:pPr>
            <w:r>
              <w:rPr>
                <w:rFonts w:hint="eastAsia" w:ascii="宋体" w:hAnsi="宋体" w:eastAsia="宋体"/>
                <w:sz w:val="18"/>
                <w:szCs w:val="18"/>
              </w:rPr>
              <w:t>讨论</w:t>
            </w:r>
          </w:p>
        </w:tc>
        <w:tc>
          <w:tcPr>
            <w:tcW w:w="1082" w:type="dxa"/>
            <w:vAlign w:val="center"/>
          </w:tcPr>
          <w:p>
            <w:pPr>
              <w:jc w:val="left"/>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2" w:type="dxa"/>
            <w:vAlign w:val="center"/>
          </w:tcPr>
          <w:p>
            <w:pPr>
              <w:rPr>
                <w:rFonts w:ascii="宋体" w:hAnsi="宋体" w:eastAsia="宋体"/>
                <w:sz w:val="18"/>
                <w:szCs w:val="18"/>
                <w:lang w:eastAsia="zh-CN"/>
              </w:rPr>
            </w:pPr>
            <w:r>
              <w:rPr>
                <w:rFonts w:ascii="宋体" w:hAnsi="宋体" w:eastAsia="宋体"/>
                <w:sz w:val="18"/>
                <w:szCs w:val="18"/>
              </w:rPr>
              <w:t>1</w:t>
            </w:r>
            <w:r>
              <w:rPr>
                <w:rFonts w:ascii="宋体" w:hAnsi="宋体" w:eastAsia="宋体"/>
                <w:sz w:val="18"/>
                <w:szCs w:val="18"/>
                <w:lang w:eastAsia="zh-CN"/>
              </w:rPr>
              <w:t>5</w:t>
            </w:r>
          </w:p>
        </w:tc>
        <w:tc>
          <w:tcPr>
            <w:tcW w:w="1998" w:type="dxa"/>
            <w:gridSpan w:val="2"/>
            <w:vAlign w:val="center"/>
          </w:tcPr>
          <w:p>
            <w:pPr>
              <w:spacing w:line="400" w:lineRule="exact"/>
              <w:jc w:val="left"/>
              <w:rPr>
                <w:rFonts w:ascii="宋体" w:hAnsi="宋体" w:eastAsia="宋体" w:cs="宋体"/>
                <w:sz w:val="18"/>
                <w:szCs w:val="18"/>
              </w:rPr>
            </w:pPr>
            <w:r>
              <w:rPr>
                <w:rFonts w:hint="eastAsia" w:ascii="宋体" w:hAnsi="宋体" w:eastAsia="宋体" w:cs="宋体"/>
                <w:sz w:val="18"/>
                <w:szCs w:val="18"/>
              </w:rPr>
              <w:t>宏观经济政策</w:t>
            </w:r>
          </w:p>
        </w:tc>
        <w:tc>
          <w:tcPr>
            <w:tcW w:w="640" w:type="dxa"/>
            <w:vAlign w:val="center"/>
          </w:tcPr>
          <w:p>
            <w:pPr>
              <w:jc w:val="center"/>
              <w:rPr>
                <w:rFonts w:ascii="宋体" w:hAnsi="宋体" w:eastAsia="宋体"/>
                <w:sz w:val="18"/>
                <w:szCs w:val="18"/>
                <w:lang w:eastAsia="zh-CN"/>
              </w:rPr>
            </w:pPr>
            <w:r>
              <w:rPr>
                <w:rFonts w:ascii="宋体" w:hAnsi="宋体" w:eastAsia="宋体"/>
                <w:sz w:val="18"/>
                <w:szCs w:val="18"/>
                <w:lang w:eastAsia="zh-CN"/>
              </w:rPr>
              <w:t>3</w:t>
            </w:r>
          </w:p>
        </w:tc>
        <w:tc>
          <w:tcPr>
            <w:tcW w:w="3678" w:type="dxa"/>
            <w:gridSpan w:val="3"/>
            <w:vAlign w:val="center"/>
          </w:tcPr>
          <w:p>
            <w:pPr>
              <w:spacing w:line="400" w:lineRule="exact"/>
              <w:jc w:val="left"/>
              <w:rPr>
                <w:rFonts w:ascii="宋体" w:hAnsi="宋体" w:eastAsia="宋体" w:cs="宋体"/>
                <w:sz w:val="18"/>
                <w:szCs w:val="18"/>
              </w:rPr>
            </w:pPr>
            <w:r>
              <w:rPr>
                <w:rFonts w:hint="eastAsia" w:ascii="宋体" w:hAnsi="宋体" w:eastAsia="宋体" w:cs="宋体"/>
                <w:sz w:val="18"/>
                <w:szCs w:val="18"/>
              </w:rPr>
              <w:t>宏观经济政策目标；财政政策及其效果；货币政策及其效果；两种政策的搭配</w:t>
            </w:r>
          </w:p>
        </w:tc>
        <w:tc>
          <w:tcPr>
            <w:tcW w:w="1189" w:type="dxa"/>
            <w:gridSpan w:val="2"/>
            <w:vAlign w:val="center"/>
          </w:tcPr>
          <w:p>
            <w:pPr>
              <w:jc w:val="left"/>
              <w:rPr>
                <w:rFonts w:ascii="宋体" w:hAnsi="宋体" w:eastAsia="宋体"/>
                <w:sz w:val="18"/>
                <w:szCs w:val="18"/>
              </w:rPr>
            </w:pPr>
            <w:r>
              <w:rPr>
                <w:rFonts w:hint="eastAsia" w:ascii="宋体" w:hAnsi="宋体" w:eastAsia="宋体"/>
                <w:sz w:val="18"/>
                <w:szCs w:val="18"/>
              </w:rPr>
              <w:t>讲授</w:t>
            </w:r>
          </w:p>
          <w:p>
            <w:pPr>
              <w:jc w:val="left"/>
              <w:rPr>
                <w:rFonts w:ascii="宋体" w:hAnsi="宋体" w:eastAsia="宋体"/>
                <w:sz w:val="18"/>
                <w:szCs w:val="18"/>
              </w:rPr>
            </w:pPr>
            <w:r>
              <w:rPr>
                <w:rFonts w:hint="eastAsia" w:ascii="宋体" w:hAnsi="宋体" w:eastAsia="宋体"/>
                <w:sz w:val="18"/>
                <w:szCs w:val="18"/>
              </w:rPr>
              <w:t>讨论</w:t>
            </w:r>
          </w:p>
        </w:tc>
        <w:tc>
          <w:tcPr>
            <w:tcW w:w="1082" w:type="dxa"/>
            <w:vAlign w:val="center"/>
          </w:tcPr>
          <w:p>
            <w:pPr>
              <w:jc w:val="left"/>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2" w:type="dxa"/>
            <w:vAlign w:val="center"/>
          </w:tcPr>
          <w:p>
            <w:pPr>
              <w:rPr>
                <w:rFonts w:ascii="宋体" w:hAnsi="宋体" w:eastAsia="宋体"/>
                <w:sz w:val="18"/>
                <w:szCs w:val="18"/>
                <w:lang w:eastAsia="zh-CN"/>
              </w:rPr>
            </w:pPr>
            <w:r>
              <w:rPr>
                <w:rFonts w:ascii="宋体" w:hAnsi="宋体" w:eastAsia="宋体"/>
                <w:sz w:val="18"/>
                <w:szCs w:val="18"/>
              </w:rPr>
              <w:t>1</w:t>
            </w:r>
            <w:r>
              <w:rPr>
                <w:rFonts w:ascii="宋体" w:hAnsi="宋体" w:eastAsia="宋体"/>
                <w:sz w:val="18"/>
                <w:szCs w:val="18"/>
                <w:lang w:eastAsia="zh-CN"/>
              </w:rPr>
              <w:t>6</w:t>
            </w:r>
            <w:r>
              <w:rPr>
                <w:rFonts w:ascii="宋体" w:hAnsi="宋体" w:eastAsia="宋体"/>
                <w:sz w:val="18"/>
                <w:szCs w:val="18"/>
              </w:rPr>
              <w:t>-1</w:t>
            </w:r>
            <w:r>
              <w:rPr>
                <w:rFonts w:ascii="宋体" w:hAnsi="宋体" w:eastAsia="宋体"/>
                <w:sz w:val="18"/>
                <w:szCs w:val="18"/>
                <w:lang w:eastAsia="zh-CN"/>
              </w:rPr>
              <w:t>7</w:t>
            </w:r>
          </w:p>
        </w:tc>
        <w:tc>
          <w:tcPr>
            <w:tcW w:w="1998" w:type="dxa"/>
            <w:gridSpan w:val="2"/>
            <w:vAlign w:val="center"/>
          </w:tcPr>
          <w:p>
            <w:pPr>
              <w:jc w:val="left"/>
              <w:rPr>
                <w:rFonts w:ascii="宋体" w:hAnsi="宋体" w:eastAsia="宋体"/>
                <w:sz w:val="18"/>
                <w:szCs w:val="18"/>
              </w:rPr>
            </w:pPr>
            <w:r>
              <w:rPr>
                <w:rFonts w:hint="eastAsia" w:ascii="宋体" w:hAnsi="宋体" w:eastAsia="宋体"/>
                <w:sz w:val="18"/>
                <w:szCs w:val="18"/>
              </w:rPr>
              <w:t>经济增长</w:t>
            </w:r>
          </w:p>
        </w:tc>
        <w:tc>
          <w:tcPr>
            <w:tcW w:w="640" w:type="dxa"/>
            <w:vAlign w:val="center"/>
          </w:tcPr>
          <w:p>
            <w:pPr>
              <w:jc w:val="center"/>
              <w:rPr>
                <w:rFonts w:ascii="宋体" w:hAnsi="宋体" w:eastAsia="宋体"/>
                <w:sz w:val="18"/>
                <w:szCs w:val="18"/>
              </w:rPr>
            </w:pPr>
            <w:r>
              <w:rPr>
                <w:rFonts w:ascii="宋体" w:hAnsi="宋体" w:eastAsia="宋体"/>
                <w:sz w:val="18"/>
                <w:szCs w:val="18"/>
              </w:rPr>
              <w:t>6</w:t>
            </w:r>
          </w:p>
        </w:tc>
        <w:tc>
          <w:tcPr>
            <w:tcW w:w="3678" w:type="dxa"/>
            <w:gridSpan w:val="3"/>
            <w:vAlign w:val="center"/>
          </w:tcPr>
          <w:p>
            <w:pPr>
              <w:jc w:val="left"/>
              <w:rPr>
                <w:rFonts w:ascii="宋体" w:hAnsi="宋体" w:eastAsia="宋体"/>
                <w:sz w:val="18"/>
                <w:szCs w:val="18"/>
              </w:rPr>
            </w:pPr>
            <w:r>
              <w:rPr>
                <w:rFonts w:hint="eastAsia" w:ascii="宋体" w:hAnsi="宋体" w:eastAsia="宋体"/>
                <w:sz w:val="18"/>
                <w:szCs w:val="18"/>
              </w:rPr>
              <w:t>经济增长的概念；增长核算、促进经济增长的政策</w:t>
            </w:r>
          </w:p>
        </w:tc>
        <w:tc>
          <w:tcPr>
            <w:tcW w:w="1189" w:type="dxa"/>
            <w:gridSpan w:val="2"/>
            <w:vAlign w:val="center"/>
          </w:tcPr>
          <w:p>
            <w:pPr>
              <w:jc w:val="left"/>
              <w:rPr>
                <w:rFonts w:ascii="宋体" w:hAnsi="宋体" w:eastAsia="宋体"/>
                <w:sz w:val="18"/>
                <w:szCs w:val="18"/>
              </w:rPr>
            </w:pPr>
            <w:r>
              <w:rPr>
                <w:rFonts w:hint="eastAsia" w:ascii="宋体" w:hAnsi="宋体" w:eastAsia="宋体"/>
                <w:sz w:val="18"/>
                <w:szCs w:val="18"/>
              </w:rPr>
              <w:t>讲授</w:t>
            </w:r>
          </w:p>
        </w:tc>
        <w:tc>
          <w:tcPr>
            <w:tcW w:w="1082" w:type="dxa"/>
            <w:vAlign w:val="center"/>
          </w:tcPr>
          <w:p>
            <w:pPr>
              <w:jc w:val="left"/>
              <w:rPr>
                <w:rFonts w:ascii="宋体" w:hAnsi="宋体" w:eastAsia="宋体"/>
                <w:sz w:val="18"/>
                <w:szCs w:val="18"/>
              </w:rPr>
            </w:pPr>
            <w:r>
              <w:rPr>
                <w:rFonts w:hint="eastAsia" w:ascii="宋体" w:hAnsi="宋体" w:eastAsia="宋体"/>
                <w:sz w:val="18"/>
                <w:szCs w:val="18"/>
              </w:rPr>
              <w:t>习题作业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2" w:type="dxa"/>
            <w:vAlign w:val="center"/>
          </w:tcPr>
          <w:p>
            <w:pPr>
              <w:spacing w:after="0" w:line="200" w:lineRule="exact"/>
              <w:jc w:val="center"/>
              <w:rPr>
                <w:rFonts w:eastAsia="宋体"/>
                <w:sz w:val="18"/>
                <w:szCs w:val="18"/>
                <w:lang w:eastAsia="zh-CN"/>
              </w:rPr>
            </w:pPr>
            <w:r>
              <w:rPr>
                <w:rFonts w:eastAsia="宋体"/>
                <w:sz w:val="18"/>
                <w:szCs w:val="18"/>
                <w:lang w:eastAsia="zh-CN"/>
              </w:rPr>
              <w:t>18</w:t>
            </w:r>
          </w:p>
        </w:tc>
        <w:tc>
          <w:tcPr>
            <w:tcW w:w="1998" w:type="dxa"/>
            <w:gridSpan w:val="2"/>
            <w:vAlign w:val="center"/>
          </w:tcPr>
          <w:p>
            <w:pPr>
              <w:spacing w:line="200" w:lineRule="exact"/>
              <w:rPr>
                <w:rFonts w:eastAsia="宋体"/>
                <w:sz w:val="18"/>
                <w:szCs w:val="18"/>
                <w:lang w:eastAsia="zh-CN"/>
              </w:rPr>
            </w:pPr>
            <w:r>
              <w:rPr>
                <w:rFonts w:hint="eastAsia" w:eastAsia="宋体"/>
                <w:sz w:val="18"/>
                <w:szCs w:val="18"/>
                <w:lang w:eastAsia="zh-CN"/>
              </w:rPr>
              <w:t>复习</w:t>
            </w:r>
          </w:p>
        </w:tc>
        <w:tc>
          <w:tcPr>
            <w:tcW w:w="640" w:type="dxa"/>
            <w:vAlign w:val="center"/>
          </w:tcPr>
          <w:p>
            <w:pPr>
              <w:spacing w:line="200" w:lineRule="exact"/>
              <w:jc w:val="center"/>
              <w:rPr>
                <w:rFonts w:eastAsia="宋体"/>
                <w:sz w:val="18"/>
                <w:szCs w:val="18"/>
                <w:lang w:eastAsia="zh-CN"/>
              </w:rPr>
            </w:pPr>
            <w:r>
              <w:rPr>
                <w:rFonts w:eastAsia="宋体"/>
                <w:sz w:val="18"/>
                <w:szCs w:val="18"/>
                <w:lang w:eastAsia="zh-CN"/>
              </w:rPr>
              <w:t>3</w:t>
            </w:r>
          </w:p>
        </w:tc>
        <w:tc>
          <w:tcPr>
            <w:tcW w:w="3678" w:type="dxa"/>
            <w:gridSpan w:val="3"/>
            <w:vAlign w:val="center"/>
          </w:tcPr>
          <w:p>
            <w:pPr>
              <w:spacing w:line="200" w:lineRule="exact"/>
              <w:rPr>
                <w:rFonts w:eastAsia="宋体"/>
                <w:sz w:val="18"/>
                <w:szCs w:val="18"/>
              </w:rPr>
            </w:pPr>
          </w:p>
        </w:tc>
        <w:tc>
          <w:tcPr>
            <w:tcW w:w="1189" w:type="dxa"/>
            <w:gridSpan w:val="2"/>
            <w:vAlign w:val="center"/>
          </w:tcPr>
          <w:p>
            <w:pPr>
              <w:spacing w:line="200" w:lineRule="exact"/>
              <w:rPr>
                <w:rFonts w:eastAsia="宋体"/>
                <w:sz w:val="18"/>
                <w:szCs w:val="18"/>
              </w:rPr>
            </w:pPr>
          </w:p>
        </w:tc>
        <w:tc>
          <w:tcPr>
            <w:tcW w:w="1082" w:type="dxa"/>
            <w:vAlign w:val="center"/>
          </w:tcPr>
          <w:p>
            <w:pPr>
              <w:spacing w:after="0" w:line="200" w:lineRule="exact"/>
              <w:rPr>
                <w:rFonts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820" w:type="dxa"/>
            <w:gridSpan w:val="3"/>
            <w:vAlign w:val="center"/>
          </w:tcPr>
          <w:p>
            <w:pPr>
              <w:spacing w:after="0" w:line="240" w:lineRule="atLeast"/>
              <w:jc w:val="center"/>
              <w:rPr>
                <w:rFonts w:eastAsia="宋体"/>
                <w:sz w:val="21"/>
                <w:szCs w:val="21"/>
              </w:rPr>
            </w:pPr>
            <w:r>
              <w:rPr>
                <w:rFonts w:hint="eastAsia" w:eastAsia="宋体"/>
                <w:b/>
                <w:sz w:val="21"/>
                <w:szCs w:val="21"/>
              </w:rPr>
              <w:t>合计：</w:t>
            </w:r>
          </w:p>
        </w:tc>
        <w:tc>
          <w:tcPr>
            <w:tcW w:w="640" w:type="dxa"/>
            <w:vAlign w:val="center"/>
          </w:tcPr>
          <w:p>
            <w:pPr>
              <w:spacing w:after="0" w:line="240" w:lineRule="atLeast"/>
              <w:jc w:val="center"/>
              <w:rPr>
                <w:rFonts w:eastAsia="宋体"/>
                <w:sz w:val="21"/>
                <w:szCs w:val="21"/>
                <w:lang w:eastAsia="zh-CN"/>
              </w:rPr>
            </w:pPr>
            <w:r>
              <w:rPr>
                <w:rFonts w:eastAsia="宋体"/>
                <w:sz w:val="21"/>
                <w:szCs w:val="21"/>
                <w:lang w:eastAsia="zh-CN"/>
              </w:rPr>
              <w:t>54</w:t>
            </w:r>
          </w:p>
        </w:tc>
        <w:tc>
          <w:tcPr>
            <w:tcW w:w="3678" w:type="dxa"/>
            <w:gridSpan w:val="3"/>
            <w:vAlign w:val="center"/>
          </w:tcPr>
          <w:p>
            <w:pPr>
              <w:spacing w:after="0" w:line="240" w:lineRule="atLeast"/>
              <w:jc w:val="center"/>
              <w:rPr>
                <w:rFonts w:eastAsia="宋体"/>
                <w:sz w:val="21"/>
                <w:szCs w:val="21"/>
              </w:rPr>
            </w:pPr>
          </w:p>
        </w:tc>
        <w:tc>
          <w:tcPr>
            <w:tcW w:w="1189" w:type="dxa"/>
            <w:gridSpan w:val="2"/>
            <w:vAlign w:val="center"/>
          </w:tcPr>
          <w:p>
            <w:pPr>
              <w:spacing w:after="0" w:line="240" w:lineRule="atLeast"/>
              <w:jc w:val="center"/>
              <w:rPr>
                <w:rFonts w:eastAsia="宋体"/>
                <w:sz w:val="21"/>
                <w:szCs w:val="21"/>
              </w:rPr>
            </w:pPr>
          </w:p>
        </w:tc>
        <w:tc>
          <w:tcPr>
            <w:tcW w:w="1082" w:type="dxa"/>
            <w:vAlign w:val="center"/>
          </w:tcPr>
          <w:p>
            <w:pPr>
              <w:spacing w:after="0" w:line="240" w:lineRule="atLeast"/>
              <w:jc w:val="center"/>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9" w:type="dxa"/>
            <w:gridSpan w:val="10"/>
            <w:shd w:val="clear" w:color="auto" w:fill="C0C0C0"/>
            <w:vAlign w:val="center"/>
          </w:tcPr>
          <w:p>
            <w:pPr>
              <w:tabs>
                <w:tab w:val="left" w:pos="1440"/>
              </w:tabs>
              <w:spacing w:after="0" w:line="240" w:lineRule="atLeast"/>
              <w:jc w:val="center"/>
              <w:outlineLvl w:val="0"/>
              <w:rPr>
                <w:rFonts w:eastAsia="宋体"/>
                <w:b/>
                <w:szCs w:val="21"/>
                <w:lang w:eastAsia="zh-CN"/>
              </w:rPr>
            </w:pPr>
            <w:r>
              <w:rPr>
                <w:rFonts w:hint="eastAsia"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93" w:type="dxa"/>
            <w:gridSpan w:val="2"/>
            <w:vAlign w:val="center"/>
          </w:tcPr>
          <w:p>
            <w:pPr>
              <w:snapToGrid w:val="0"/>
              <w:spacing w:after="0" w:line="240" w:lineRule="atLeast"/>
              <w:jc w:val="center"/>
              <w:rPr>
                <w:rFonts w:eastAsia="宋体"/>
                <w:b/>
                <w:sz w:val="21"/>
                <w:szCs w:val="21"/>
                <w:lang w:eastAsia="zh-CN"/>
              </w:rPr>
            </w:pPr>
            <w:r>
              <w:rPr>
                <w:rFonts w:hint="eastAsia" w:eastAsia="宋体"/>
                <w:b/>
                <w:sz w:val="21"/>
                <w:szCs w:val="21"/>
              </w:rPr>
              <w:t>考核</w:t>
            </w:r>
            <w:r>
              <w:rPr>
                <w:rFonts w:hint="eastAsia" w:eastAsia="宋体"/>
                <w:b/>
                <w:sz w:val="21"/>
                <w:szCs w:val="21"/>
                <w:lang w:eastAsia="zh-CN"/>
              </w:rPr>
              <w:t>形式</w:t>
            </w:r>
          </w:p>
        </w:tc>
        <w:tc>
          <w:tcPr>
            <w:tcW w:w="5843" w:type="dxa"/>
            <w:gridSpan w:val="6"/>
            <w:vAlign w:val="center"/>
          </w:tcPr>
          <w:p>
            <w:pPr>
              <w:snapToGrid w:val="0"/>
              <w:spacing w:after="0" w:line="240" w:lineRule="atLeast"/>
              <w:ind w:left="180"/>
              <w:jc w:val="center"/>
              <w:rPr>
                <w:rFonts w:eastAsia="宋体"/>
                <w:b/>
                <w:sz w:val="21"/>
                <w:szCs w:val="21"/>
              </w:rPr>
            </w:pPr>
            <w:r>
              <w:rPr>
                <w:rFonts w:hint="eastAsia" w:eastAsia="宋体"/>
                <w:b/>
                <w:sz w:val="21"/>
                <w:szCs w:val="21"/>
              </w:rPr>
              <w:t>评价标准</w:t>
            </w:r>
          </w:p>
        </w:tc>
        <w:tc>
          <w:tcPr>
            <w:tcW w:w="1573" w:type="dxa"/>
            <w:gridSpan w:val="2"/>
            <w:vAlign w:val="center"/>
          </w:tcPr>
          <w:p>
            <w:pPr>
              <w:snapToGrid w:val="0"/>
              <w:spacing w:after="0" w:line="240" w:lineRule="atLeast"/>
              <w:ind w:left="180"/>
              <w:jc w:val="center"/>
              <w:rPr>
                <w:rFonts w:eastAsia="宋体"/>
                <w:b/>
                <w:sz w:val="21"/>
                <w:szCs w:val="21"/>
              </w:rPr>
            </w:pPr>
            <w:r>
              <w:rPr>
                <w:rFonts w:hint="eastAsia"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93" w:type="dxa"/>
            <w:gridSpan w:val="2"/>
            <w:vAlign w:val="center"/>
          </w:tcPr>
          <w:p>
            <w:pPr>
              <w:spacing w:line="200" w:lineRule="exact"/>
              <w:jc w:val="center"/>
              <w:rPr>
                <w:rFonts w:eastAsia="宋体"/>
                <w:sz w:val="18"/>
                <w:szCs w:val="18"/>
                <w:lang w:eastAsia="zh-CN"/>
              </w:rPr>
            </w:pPr>
            <w:r>
              <w:rPr>
                <w:rFonts w:hint="eastAsia" w:eastAsia="宋体"/>
                <w:sz w:val="18"/>
                <w:szCs w:val="18"/>
                <w:lang w:eastAsia="zh-CN"/>
              </w:rPr>
              <w:t>出勤</w:t>
            </w:r>
          </w:p>
        </w:tc>
        <w:tc>
          <w:tcPr>
            <w:tcW w:w="5843" w:type="dxa"/>
            <w:gridSpan w:val="6"/>
            <w:vAlign w:val="center"/>
          </w:tcPr>
          <w:p>
            <w:pPr>
              <w:spacing w:line="200" w:lineRule="exact"/>
              <w:jc w:val="center"/>
              <w:rPr>
                <w:rFonts w:eastAsia="宋体"/>
                <w:sz w:val="18"/>
                <w:szCs w:val="18"/>
                <w:lang w:eastAsia="zh-CN"/>
              </w:rPr>
            </w:pPr>
            <w:r>
              <w:rPr>
                <w:rFonts w:hint="eastAsia" w:eastAsia="宋体"/>
                <w:sz w:val="18"/>
                <w:szCs w:val="18"/>
                <w:lang w:eastAsia="zh-CN"/>
              </w:rPr>
              <w:t>（满分</w:t>
            </w:r>
            <w:r>
              <w:rPr>
                <w:rFonts w:eastAsia="宋体"/>
                <w:sz w:val="18"/>
                <w:szCs w:val="18"/>
                <w:lang w:eastAsia="zh-CN"/>
              </w:rPr>
              <w:t>100</w:t>
            </w:r>
            <w:r>
              <w:rPr>
                <w:rFonts w:hint="eastAsia" w:eastAsia="宋体"/>
                <w:sz w:val="18"/>
                <w:szCs w:val="18"/>
                <w:lang w:eastAsia="zh-CN"/>
              </w:rPr>
              <w:t>分）旷课</w:t>
            </w:r>
            <w:r>
              <w:rPr>
                <w:rFonts w:eastAsia="宋体"/>
                <w:sz w:val="18"/>
                <w:szCs w:val="18"/>
                <w:lang w:eastAsia="zh-CN"/>
              </w:rPr>
              <w:t>1</w:t>
            </w:r>
            <w:r>
              <w:rPr>
                <w:rFonts w:hint="eastAsia" w:eastAsia="宋体"/>
                <w:sz w:val="18"/>
                <w:szCs w:val="18"/>
                <w:lang w:eastAsia="zh-CN"/>
              </w:rPr>
              <w:t>次扣</w:t>
            </w:r>
            <w:r>
              <w:rPr>
                <w:rFonts w:eastAsia="宋体"/>
                <w:sz w:val="18"/>
                <w:szCs w:val="18"/>
                <w:lang w:eastAsia="zh-CN"/>
              </w:rPr>
              <w:t>20</w:t>
            </w:r>
            <w:r>
              <w:rPr>
                <w:rFonts w:hint="eastAsia" w:eastAsia="宋体"/>
                <w:sz w:val="18"/>
                <w:szCs w:val="18"/>
                <w:lang w:eastAsia="zh-CN"/>
              </w:rPr>
              <w:t>分，</w:t>
            </w:r>
          </w:p>
          <w:p>
            <w:pPr>
              <w:spacing w:line="200" w:lineRule="exact"/>
              <w:jc w:val="center"/>
              <w:rPr>
                <w:rFonts w:eastAsia="宋体"/>
                <w:sz w:val="18"/>
                <w:szCs w:val="18"/>
                <w:lang w:eastAsia="zh-CN"/>
              </w:rPr>
            </w:pPr>
            <w:r>
              <w:rPr>
                <w:rFonts w:hint="eastAsia" w:eastAsia="宋体"/>
                <w:sz w:val="18"/>
                <w:szCs w:val="18"/>
                <w:lang w:eastAsia="zh-CN"/>
              </w:rPr>
              <w:t>迟到</w:t>
            </w:r>
            <w:r>
              <w:rPr>
                <w:rFonts w:eastAsia="宋体"/>
                <w:sz w:val="18"/>
                <w:szCs w:val="18"/>
                <w:lang w:eastAsia="zh-CN"/>
              </w:rPr>
              <w:t>1</w:t>
            </w:r>
            <w:r>
              <w:rPr>
                <w:rFonts w:hint="eastAsia" w:eastAsia="宋体"/>
                <w:sz w:val="18"/>
                <w:szCs w:val="18"/>
                <w:lang w:eastAsia="zh-CN"/>
              </w:rPr>
              <w:t>次扣</w:t>
            </w:r>
            <w:r>
              <w:rPr>
                <w:rFonts w:eastAsia="宋体"/>
                <w:sz w:val="18"/>
                <w:szCs w:val="18"/>
                <w:lang w:eastAsia="zh-CN"/>
              </w:rPr>
              <w:t>10</w:t>
            </w:r>
            <w:r>
              <w:rPr>
                <w:rFonts w:hint="eastAsia" w:eastAsia="宋体"/>
                <w:sz w:val="18"/>
                <w:szCs w:val="18"/>
                <w:lang w:eastAsia="zh-CN"/>
              </w:rPr>
              <w:t>分（百分制）</w:t>
            </w:r>
          </w:p>
        </w:tc>
        <w:tc>
          <w:tcPr>
            <w:tcW w:w="1573" w:type="dxa"/>
            <w:gridSpan w:val="2"/>
            <w:vAlign w:val="center"/>
          </w:tcPr>
          <w:p>
            <w:pPr>
              <w:spacing w:line="200" w:lineRule="exact"/>
              <w:jc w:val="center"/>
              <w:rPr>
                <w:rFonts w:eastAsia="宋体"/>
                <w:sz w:val="18"/>
                <w:szCs w:val="18"/>
                <w:lang w:eastAsia="zh-CN"/>
              </w:rPr>
            </w:pPr>
            <w:r>
              <w:rPr>
                <w:rFonts w:eastAsia="宋体"/>
                <w:sz w:val="18"/>
                <w:szCs w:val="18"/>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93" w:type="dxa"/>
            <w:gridSpan w:val="2"/>
            <w:vAlign w:val="center"/>
          </w:tcPr>
          <w:p>
            <w:pPr>
              <w:spacing w:line="200" w:lineRule="exact"/>
              <w:jc w:val="center"/>
              <w:rPr>
                <w:rFonts w:eastAsia="宋体"/>
                <w:sz w:val="18"/>
                <w:szCs w:val="18"/>
                <w:lang w:eastAsia="zh-CN"/>
              </w:rPr>
            </w:pPr>
            <w:r>
              <w:rPr>
                <w:rFonts w:hint="eastAsia" w:eastAsia="宋体"/>
                <w:sz w:val="18"/>
                <w:szCs w:val="18"/>
                <w:lang w:eastAsia="zh-CN"/>
              </w:rPr>
              <w:t>作业</w:t>
            </w:r>
          </w:p>
        </w:tc>
        <w:tc>
          <w:tcPr>
            <w:tcW w:w="5843" w:type="dxa"/>
            <w:gridSpan w:val="6"/>
            <w:vAlign w:val="center"/>
          </w:tcPr>
          <w:p>
            <w:pPr>
              <w:spacing w:line="200" w:lineRule="exact"/>
              <w:jc w:val="center"/>
              <w:rPr>
                <w:rFonts w:eastAsia="宋体"/>
                <w:sz w:val="18"/>
                <w:szCs w:val="18"/>
                <w:lang w:eastAsia="zh-CN"/>
              </w:rPr>
            </w:pPr>
            <w:r>
              <w:rPr>
                <w:rFonts w:hint="eastAsia" w:eastAsia="宋体"/>
                <w:sz w:val="18"/>
                <w:szCs w:val="18"/>
                <w:lang w:eastAsia="zh-CN"/>
              </w:rPr>
              <w:t>不抄袭，独立完成，书写工整，答题正确；</w:t>
            </w:r>
          </w:p>
          <w:p>
            <w:pPr>
              <w:spacing w:line="200" w:lineRule="exact"/>
              <w:jc w:val="center"/>
              <w:rPr>
                <w:rFonts w:eastAsia="宋体"/>
                <w:sz w:val="18"/>
                <w:szCs w:val="18"/>
                <w:lang w:eastAsia="zh-CN"/>
              </w:rPr>
            </w:pPr>
            <w:r>
              <w:rPr>
                <w:rFonts w:hint="eastAsia" w:eastAsia="宋体"/>
                <w:sz w:val="18"/>
                <w:szCs w:val="18"/>
                <w:lang w:eastAsia="zh-CN"/>
              </w:rPr>
              <w:t>不能完成作业每次扣</w:t>
            </w:r>
            <w:r>
              <w:rPr>
                <w:rFonts w:eastAsia="宋体"/>
                <w:sz w:val="18"/>
                <w:szCs w:val="18"/>
                <w:lang w:eastAsia="zh-CN"/>
              </w:rPr>
              <w:t>50</w:t>
            </w:r>
            <w:r>
              <w:rPr>
                <w:rFonts w:hint="eastAsia" w:eastAsia="宋体"/>
                <w:sz w:val="18"/>
                <w:szCs w:val="18"/>
                <w:lang w:eastAsia="zh-CN"/>
              </w:rPr>
              <w:t>分（百分制）</w:t>
            </w:r>
          </w:p>
        </w:tc>
        <w:tc>
          <w:tcPr>
            <w:tcW w:w="1573" w:type="dxa"/>
            <w:gridSpan w:val="2"/>
            <w:vAlign w:val="center"/>
          </w:tcPr>
          <w:p>
            <w:pPr>
              <w:spacing w:line="200" w:lineRule="exact"/>
              <w:jc w:val="center"/>
              <w:rPr>
                <w:rFonts w:eastAsia="宋体"/>
                <w:sz w:val="18"/>
                <w:szCs w:val="18"/>
                <w:lang w:eastAsia="zh-CN"/>
              </w:rPr>
            </w:pPr>
            <w:r>
              <w:rPr>
                <w:rFonts w:eastAsia="宋体"/>
                <w:sz w:val="18"/>
                <w:szCs w:val="18"/>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93" w:type="dxa"/>
            <w:gridSpan w:val="2"/>
            <w:vAlign w:val="center"/>
          </w:tcPr>
          <w:p>
            <w:pPr>
              <w:spacing w:line="200" w:lineRule="exact"/>
              <w:jc w:val="center"/>
              <w:rPr>
                <w:rFonts w:eastAsia="宋体"/>
                <w:sz w:val="18"/>
                <w:szCs w:val="18"/>
                <w:lang w:eastAsia="zh-CN"/>
              </w:rPr>
            </w:pPr>
            <w:r>
              <w:rPr>
                <w:rFonts w:hint="eastAsia" w:eastAsia="宋体"/>
                <w:sz w:val="18"/>
                <w:szCs w:val="18"/>
                <w:lang w:eastAsia="zh-CN"/>
              </w:rPr>
              <w:t>期中考试</w:t>
            </w:r>
          </w:p>
        </w:tc>
        <w:tc>
          <w:tcPr>
            <w:tcW w:w="5843" w:type="dxa"/>
            <w:gridSpan w:val="6"/>
            <w:vAlign w:val="center"/>
          </w:tcPr>
          <w:p>
            <w:pPr>
              <w:spacing w:line="200" w:lineRule="exact"/>
              <w:jc w:val="center"/>
              <w:rPr>
                <w:rFonts w:eastAsia="宋体"/>
                <w:sz w:val="18"/>
                <w:szCs w:val="18"/>
                <w:lang w:eastAsia="zh-CN"/>
              </w:rPr>
            </w:pPr>
            <w:r>
              <w:rPr>
                <w:rFonts w:hint="eastAsia" w:eastAsia="宋体"/>
                <w:sz w:val="18"/>
                <w:szCs w:val="18"/>
                <w:lang w:eastAsia="zh-CN"/>
              </w:rPr>
              <w:t>按照试卷的完成情况（百分制）</w:t>
            </w:r>
          </w:p>
        </w:tc>
        <w:tc>
          <w:tcPr>
            <w:tcW w:w="1573" w:type="dxa"/>
            <w:gridSpan w:val="2"/>
            <w:vAlign w:val="center"/>
          </w:tcPr>
          <w:p>
            <w:pPr>
              <w:spacing w:line="200" w:lineRule="exact"/>
              <w:jc w:val="center"/>
              <w:rPr>
                <w:rFonts w:eastAsia="宋体"/>
                <w:sz w:val="18"/>
                <w:szCs w:val="18"/>
                <w:lang w:eastAsia="zh-CN"/>
              </w:rPr>
            </w:pPr>
            <w:r>
              <w:rPr>
                <w:rFonts w:eastAsia="宋体"/>
                <w:sz w:val="18"/>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93" w:type="dxa"/>
            <w:gridSpan w:val="2"/>
            <w:vAlign w:val="center"/>
          </w:tcPr>
          <w:p>
            <w:pPr>
              <w:spacing w:line="200" w:lineRule="exact"/>
              <w:jc w:val="center"/>
              <w:rPr>
                <w:rFonts w:eastAsia="宋体"/>
                <w:sz w:val="18"/>
                <w:szCs w:val="18"/>
                <w:lang w:eastAsia="zh-CN"/>
              </w:rPr>
            </w:pPr>
            <w:r>
              <w:rPr>
                <w:rFonts w:hint="eastAsia" w:eastAsia="宋体"/>
                <w:sz w:val="18"/>
                <w:szCs w:val="18"/>
                <w:lang w:eastAsia="zh-CN"/>
              </w:rPr>
              <w:t>期末集中考试</w:t>
            </w:r>
          </w:p>
        </w:tc>
        <w:tc>
          <w:tcPr>
            <w:tcW w:w="5843" w:type="dxa"/>
            <w:gridSpan w:val="6"/>
            <w:vAlign w:val="center"/>
          </w:tcPr>
          <w:p>
            <w:pPr>
              <w:spacing w:line="200" w:lineRule="exact"/>
              <w:jc w:val="center"/>
              <w:rPr>
                <w:rFonts w:eastAsia="宋体"/>
                <w:sz w:val="18"/>
                <w:szCs w:val="18"/>
                <w:lang w:eastAsia="zh-CN"/>
              </w:rPr>
            </w:pPr>
            <w:r>
              <w:rPr>
                <w:rFonts w:hint="eastAsia" w:eastAsia="宋体"/>
                <w:sz w:val="18"/>
                <w:szCs w:val="18"/>
                <w:lang w:eastAsia="zh-CN"/>
              </w:rPr>
              <w:t>按照试卷的完成情况（百分制）</w:t>
            </w:r>
          </w:p>
        </w:tc>
        <w:tc>
          <w:tcPr>
            <w:tcW w:w="1573" w:type="dxa"/>
            <w:gridSpan w:val="2"/>
            <w:vAlign w:val="center"/>
          </w:tcPr>
          <w:p>
            <w:pPr>
              <w:spacing w:line="200" w:lineRule="exact"/>
              <w:jc w:val="center"/>
              <w:rPr>
                <w:rFonts w:eastAsia="宋体"/>
                <w:sz w:val="18"/>
                <w:szCs w:val="18"/>
                <w:lang w:eastAsia="zh-CN"/>
              </w:rPr>
            </w:pPr>
            <w:r>
              <w:rPr>
                <w:rFonts w:eastAsia="宋体"/>
                <w:sz w:val="18"/>
                <w:szCs w:val="18"/>
                <w:lang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93" w:type="dxa"/>
            <w:gridSpan w:val="2"/>
            <w:vAlign w:val="center"/>
          </w:tcPr>
          <w:p>
            <w:pPr>
              <w:snapToGrid w:val="0"/>
              <w:spacing w:after="0" w:line="240" w:lineRule="atLeast"/>
              <w:rPr>
                <w:rFonts w:eastAsia="宋体"/>
                <w:sz w:val="21"/>
                <w:szCs w:val="21"/>
              </w:rPr>
            </w:pPr>
          </w:p>
        </w:tc>
        <w:tc>
          <w:tcPr>
            <w:tcW w:w="5843" w:type="dxa"/>
            <w:gridSpan w:val="6"/>
            <w:vAlign w:val="center"/>
          </w:tcPr>
          <w:p>
            <w:pPr>
              <w:snapToGrid w:val="0"/>
              <w:spacing w:after="0" w:line="240" w:lineRule="atLeast"/>
              <w:rPr>
                <w:rFonts w:eastAsia="宋体"/>
                <w:sz w:val="21"/>
                <w:szCs w:val="21"/>
              </w:rPr>
            </w:pPr>
          </w:p>
        </w:tc>
        <w:tc>
          <w:tcPr>
            <w:tcW w:w="1573" w:type="dxa"/>
            <w:gridSpan w:val="2"/>
            <w:vAlign w:val="center"/>
          </w:tcPr>
          <w:p>
            <w:pPr>
              <w:snapToGrid w:val="0"/>
              <w:spacing w:after="0" w:line="240" w:lineRule="atLeast"/>
              <w:ind w:left="180"/>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93" w:type="dxa"/>
            <w:gridSpan w:val="2"/>
            <w:vAlign w:val="center"/>
          </w:tcPr>
          <w:p>
            <w:pPr>
              <w:snapToGrid w:val="0"/>
              <w:spacing w:after="0" w:line="240" w:lineRule="atLeast"/>
              <w:rPr>
                <w:rFonts w:eastAsia="宋体"/>
                <w:sz w:val="21"/>
                <w:szCs w:val="21"/>
              </w:rPr>
            </w:pPr>
          </w:p>
        </w:tc>
        <w:tc>
          <w:tcPr>
            <w:tcW w:w="5843" w:type="dxa"/>
            <w:gridSpan w:val="6"/>
            <w:vAlign w:val="center"/>
          </w:tcPr>
          <w:p>
            <w:pPr>
              <w:snapToGrid w:val="0"/>
              <w:spacing w:after="0" w:line="240" w:lineRule="atLeast"/>
              <w:rPr>
                <w:rFonts w:eastAsia="宋体"/>
                <w:sz w:val="21"/>
                <w:szCs w:val="21"/>
              </w:rPr>
            </w:pPr>
          </w:p>
        </w:tc>
        <w:tc>
          <w:tcPr>
            <w:tcW w:w="1573" w:type="dxa"/>
            <w:gridSpan w:val="2"/>
            <w:vAlign w:val="center"/>
          </w:tcPr>
          <w:p>
            <w:pPr>
              <w:snapToGrid w:val="0"/>
              <w:spacing w:after="0" w:line="240" w:lineRule="atLeast"/>
              <w:ind w:left="180"/>
              <w:rPr>
                <w:rFonts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9" w:type="dxa"/>
            <w:gridSpan w:val="10"/>
            <w:vAlign w:val="center"/>
          </w:tcPr>
          <w:p>
            <w:pPr>
              <w:snapToGrid w:val="0"/>
              <w:spacing w:after="0" w:line="240" w:lineRule="atLeast"/>
              <w:ind w:left="180"/>
              <w:rPr>
                <w:rFonts w:eastAsia="宋体"/>
                <w:b/>
                <w:sz w:val="21"/>
                <w:szCs w:val="21"/>
                <w:lang w:eastAsia="zh-CN"/>
              </w:rPr>
            </w:pPr>
            <w:r>
              <w:rPr>
                <w:rFonts w:hint="eastAsia" w:eastAsia="宋体"/>
                <w:b/>
                <w:sz w:val="21"/>
                <w:szCs w:val="21"/>
                <w:lang w:eastAsia="zh-CN"/>
              </w:rPr>
              <w:t>大纲编写时间：</w:t>
            </w:r>
            <w:r>
              <w:rPr>
                <w:rFonts w:ascii="宋体" w:hAnsi="宋体" w:eastAsia="宋体"/>
                <w:b/>
                <w:sz w:val="21"/>
                <w:szCs w:val="21"/>
                <w:lang w:eastAsia="zh-CN"/>
              </w:rPr>
              <w:t>2017</w:t>
            </w:r>
            <w:r>
              <w:rPr>
                <w:rFonts w:hint="eastAsia" w:ascii="宋体" w:hAnsi="宋体" w:eastAsia="宋体"/>
                <w:b/>
                <w:sz w:val="21"/>
                <w:szCs w:val="21"/>
                <w:lang w:eastAsia="zh-CN"/>
              </w:rPr>
              <w:t>年</w:t>
            </w:r>
            <w:r>
              <w:rPr>
                <w:rFonts w:ascii="宋体" w:hAnsi="宋体" w:eastAsia="宋体"/>
                <w:b/>
                <w:sz w:val="21"/>
                <w:szCs w:val="21"/>
                <w:lang w:eastAsia="zh-CN"/>
              </w:rPr>
              <w:t>9</w:t>
            </w:r>
            <w:r>
              <w:rPr>
                <w:rFonts w:hint="eastAsia" w:ascii="宋体" w:hAnsi="宋体" w:eastAsia="宋体"/>
                <w:b/>
                <w:sz w:val="21"/>
                <w:szCs w:val="21"/>
                <w:lang w:eastAsia="zh-CN"/>
              </w:rPr>
              <w:t>月</w:t>
            </w:r>
            <w:r>
              <w:rPr>
                <w:rFonts w:ascii="宋体" w:hAnsi="宋体" w:eastAsia="宋体"/>
                <w:b/>
                <w:sz w:val="21"/>
                <w:szCs w:val="21"/>
                <w:lang w:eastAsia="zh-CN"/>
              </w:rPr>
              <w:t>4</w:t>
            </w:r>
            <w:r>
              <w:rPr>
                <w:rFonts w:hint="eastAsia" w:ascii="宋体" w:hAnsi="宋体" w:eastAsia="宋体"/>
                <w:b/>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9" w:type="dxa"/>
            <w:gridSpan w:val="10"/>
          </w:tcPr>
          <w:p>
            <w:pPr>
              <w:tabs>
                <w:tab w:val="left" w:pos="1440"/>
              </w:tabs>
              <w:spacing w:after="0" w:line="240" w:lineRule="atLeast"/>
              <w:jc w:val="left"/>
              <w:outlineLvl w:val="0"/>
              <w:rPr>
                <w:rFonts w:eastAsia="宋体"/>
                <w:b/>
                <w:szCs w:val="21"/>
                <w:lang w:eastAsia="zh-CN"/>
              </w:rPr>
            </w:pPr>
            <w:r>
              <w:rPr>
                <w:rFonts w:hint="eastAsia" w:eastAsia="宋体"/>
                <w:b/>
                <w:szCs w:val="21"/>
                <w:lang w:eastAsia="zh-CN"/>
              </w:rPr>
              <w:t>系（部）审查意见：</w:t>
            </w:r>
          </w:p>
          <w:p>
            <w:pPr>
              <w:spacing w:after="0" w:line="240" w:lineRule="atLeast"/>
              <w:ind w:firstLine="57" w:firstLineChars="27"/>
              <w:jc w:val="left"/>
              <w:rPr>
                <w:rFonts w:eastAsia="宋体"/>
                <w:b/>
                <w:sz w:val="21"/>
                <w:szCs w:val="21"/>
                <w:lang w:eastAsia="zh-CN"/>
              </w:rPr>
            </w:pPr>
          </w:p>
          <w:p>
            <w:pPr>
              <w:spacing w:after="0" w:line="240" w:lineRule="atLeast"/>
              <w:ind w:firstLine="57" w:firstLineChars="27"/>
              <w:jc w:val="left"/>
              <w:rPr>
                <w:rFonts w:eastAsia="宋体"/>
                <w:b/>
                <w:sz w:val="21"/>
                <w:szCs w:val="21"/>
                <w:lang w:eastAsia="zh-CN"/>
              </w:rPr>
            </w:pPr>
          </w:p>
          <w:p>
            <w:pPr>
              <w:spacing w:after="0" w:line="240" w:lineRule="atLeast"/>
              <w:rPr>
                <w:rFonts w:eastAsia="宋体"/>
                <w:sz w:val="21"/>
                <w:szCs w:val="21"/>
                <w:lang w:eastAsia="zh-CN"/>
              </w:rPr>
            </w:pPr>
          </w:p>
          <w:p>
            <w:pPr>
              <w:spacing w:after="0" w:line="240" w:lineRule="atLeast"/>
              <w:rPr>
                <w:rFonts w:eastAsia="宋体"/>
                <w:sz w:val="21"/>
                <w:szCs w:val="21"/>
                <w:lang w:eastAsia="zh-CN"/>
              </w:rPr>
            </w:pPr>
          </w:p>
          <w:p>
            <w:pPr>
              <w:spacing w:after="0" w:line="240" w:lineRule="atLeast"/>
              <w:ind w:right="420"/>
              <w:rPr>
                <w:rFonts w:eastAsia="宋体"/>
                <w:sz w:val="21"/>
                <w:szCs w:val="21"/>
                <w:lang w:eastAsia="zh-CN"/>
              </w:rPr>
            </w:pPr>
          </w:p>
          <w:p>
            <w:pPr>
              <w:spacing w:after="0" w:line="240" w:lineRule="atLeast"/>
              <w:ind w:right="420"/>
              <w:jc w:val="right"/>
              <w:rPr>
                <w:rFonts w:eastAsia="宋体"/>
                <w:sz w:val="21"/>
                <w:szCs w:val="21"/>
                <w:lang w:eastAsia="zh-CN"/>
              </w:rPr>
            </w:pPr>
            <w:r>
              <w:rPr>
                <w:rFonts w:hint="eastAsia" w:eastAsia="宋体"/>
                <w:sz w:val="21"/>
                <w:szCs w:val="21"/>
                <w:lang w:eastAsia="zh-CN"/>
              </w:rPr>
              <w:t>系（部）主任签名：</w:t>
            </w:r>
            <w:r>
              <w:rPr>
                <w:rFonts w:eastAsia="宋体"/>
                <w:sz w:val="21"/>
                <w:szCs w:val="21"/>
                <w:lang w:eastAsia="zh-CN"/>
              </w:rPr>
              <w:t xml:space="preserve">                         </w:t>
            </w:r>
            <w:r>
              <w:rPr>
                <w:rFonts w:hint="eastAsia" w:eastAsia="宋体"/>
                <w:sz w:val="21"/>
                <w:szCs w:val="21"/>
                <w:lang w:eastAsia="zh-CN"/>
              </w:rPr>
              <w:t>日期：</w:t>
            </w:r>
            <w:r>
              <w:rPr>
                <w:rFonts w:eastAsia="宋体"/>
                <w:sz w:val="21"/>
                <w:szCs w:val="21"/>
                <w:lang w:eastAsia="zh-CN"/>
              </w:rPr>
              <w:t xml:space="preserve">      </w:t>
            </w:r>
            <w:r>
              <w:rPr>
                <w:rFonts w:hint="eastAsia" w:eastAsia="宋体"/>
                <w:sz w:val="21"/>
                <w:szCs w:val="21"/>
                <w:lang w:eastAsia="zh-CN"/>
              </w:rPr>
              <w:t>年</w:t>
            </w:r>
            <w:r>
              <w:rPr>
                <w:rFonts w:eastAsia="宋体"/>
                <w:sz w:val="21"/>
                <w:szCs w:val="21"/>
                <w:lang w:eastAsia="zh-CN"/>
              </w:rPr>
              <w:t xml:space="preserve">    </w:t>
            </w:r>
            <w:r>
              <w:rPr>
                <w:rFonts w:hint="eastAsia" w:eastAsia="宋体"/>
                <w:sz w:val="21"/>
                <w:szCs w:val="21"/>
                <w:lang w:eastAsia="zh-CN"/>
              </w:rPr>
              <w:t>月</w:t>
            </w:r>
            <w:r>
              <w:rPr>
                <w:rFonts w:eastAsia="宋体"/>
                <w:sz w:val="21"/>
                <w:szCs w:val="21"/>
                <w:lang w:eastAsia="zh-CN"/>
              </w:rPr>
              <w:t xml:space="preserve">    </w:t>
            </w:r>
            <w:r>
              <w:rPr>
                <w:rFonts w:hint="eastAsia" w:eastAsia="宋体"/>
                <w:sz w:val="21"/>
                <w:szCs w:val="21"/>
                <w:lang w:eastAsia="zh-CN"/>
              </w:rPr>
              <w:t>日</w:t>
            </w:r>
          </w:p>
          <w:p>
            <w:pPr>
              <w:snapToGrid w:val="0"/>
              <w:spacing w:after="0" w:line="240" w:lineRule="atLeast"/>
              <w:ind w:left="180"/>
              <w:rPr>
                <w:rFonts w:eastAsia="宋体"/>
                <w:sz w:val="21"/>
                <w:szCs w:val="21"/>
                <w:lang w:eastAsia="zh-CN"/>
              </w:rPr>
            </w:pPr>
          </w:p>
        </w:tc>
      </w:tr>
    </w:tbl>
    <w:p>
      <w:pPr>
        <w:spacing w:line="360" w:lineRule="exact"/>
        <w:ind w:left="31680" w:hanging="738" w:hangingChars="350"/>
        <w:rPr>
          <w:rFonts w:eastAsia="宋体"/>
          <w:b/>
          <w:sz w:val="21"/>
          <w:szCs w:val="21"/>
          <w:lang w:eastAsia="zh-CN"/>
        </w:rPr>
      </w:pPr>
      <w:r>
        <w:rPr>
          <w:rFonts w:hint="eastAsia" w:eastAsia="宋体"/>
          <w:b/>
          <w:bCs/>
          <w:sz w:val="21"/>
          <w:szCs w:val="21"/>
          <w:lang w:eastAsia="zh-CN"/>
        </w:rPr>
        <w:t>注：</w:t>
      </w:r>
      <w:r>
        <w:rPr>
          <w:rFonts w:eastAsia="宋体"/>
          <w:b/>
          <w:bCs/>
          <w:sz w:val="21"/>
          <w:szCs w:val="21"/>
          <w:lang w:eastAsia="zh-CN"/>
        </w:rPr>
        <w:t>1</w:t>
      </w:r>
      <w:r>
        <w:rPr>
          <w:rFonts w:hint="eastAsia" w:eastAsia="宋体"/>
          <w:b/>
          <w:bCs/>
          <w:sz w:val="21"/>
          <w:szCs w:val="21"/>
          <w:lang w:eastAsia="zh-CN"/>
        </w:rPr>
        <w:t>、课程</w:t>
      </w:r>
      <w:r>
        <w:rPr>
          <w:rFonts w:hint="eastAsia" w:eastAsia="宋体"/>
          <w:b/>
          <w:sz w:val="21"/>
          <w:szCs w:val="21"/>
          <w:lang w:eastAsia="zh-CN"/>
        </w:rPr>
        <w:t>教学目标：请精炼概括</w:t>
      </w:r>
      <w:r>
        <w:rPr>
          <w:rFonts w:eastAsia="宋体"/>
          <w:b/>
          <w:sz w:val="21"/>
          <w:szCs w:val="21"/>
          <w:lang w:eastAsia="zh-CN"/>
        </w:rPr>
        <w:t>3-5</w:t>
      </w:r>
      <w:r>
        <w:rPr>
          <w:rFonts w:hint="eastAsia" w:eastAsia="宋体"/>
          <w:b/>
          <w:sz w:val="21"/>
          <w:szCs w:val="21"/>
          <w:lang w:eastAsia="zh-CN"/>
        </w:rPr>
        <w:t>条目标，并注明每条目标所要求的学习目标层次（理解、运用、分析、综合和评价）。本课程教学目标须与授课对象的专业培养目标有一定的对应关系</w:t>
      </w:r>
    </w:p>
    <w:p>
      <w:pPr>
        <w:spacing w:line="360" w:lineRule="exact"/>
        <w:ind w:left="31680" w:hanging="738" w:hangingChars="350"/>
        <w:rPr>
          <w:rFonts w:eastAsia="宋体"/>
          <w:b/>
          <w:sz w:val="21"/>
          <w:szCs w:val="21"/>
          <w:lang w:eastAsia="zh-CN"/>
        </w:rPr>
      </w:pPr>
      <w:r>
        <w:rPr>
          <w:rFonts w:eastAsia="宋体"/>
          <w:b/>
          <w:sz w:val="21"/>
          <w:szCs w:val="21"/>
          <w:lang w:eastAsia="zh-CN"/>
        </w:rPr>
        <w:t xml:space="preserve">    2</w:t>
      </w:r>
      <w:r>
        <w:rPr>
          <w:rFonts w:hint="eastAsia" w:eastAsia="宋体"/>
          <w:b/>
          <w:sz w:val="21"/>
          <w:szCs w:val="21"/>
          <w:lang w:eastAsia="zh-CN"/>
        </w:rPr>
        <w:t>、学生核心能力即毕业要求或培养要求，请任课教师从授课对象人才培养方案中对应部分复制（</w:t>
      </w:r>
      <w:r>
        <w:rPr>
          <w:rFonts w:eastAsia="宋体"/>
          <w:b/>
          <w:sz w:val="21"/>
          <w:szCs w:val="21"/>
          <w:lang w:eastAsia="zh-CN"/>
        </w:rPr>
        <w:t>http://jwc.dgut.edu.cn/</w:t>
      </w:r>
      <w:r>
        <w:rPr>
          <w:rFonts w:hint="eastAsia" w:eastAsia="宋体"/>
          <w:b/>
          <w:sz w:val="21"/>
          <w:szCs w:val="21"/>
          <w:lang w:eastAsia="zh-CN"/>
        </w:rPr>
        <w:t>）</w:t>
      </w:r>
    </w:p>
    <w:p>
      <w:pPr>
        <w:spacing w:line="360" w:lineRule="exact"/>
        <w:ind w:left="31680" w:hanging="738" w:hangingChars="350"/>
        <w:rPr>
          <w:rFonts w:eastAsia="宋体"/>
          <w:b/>
          <w:sz w:val="21"/>
          <w:szCs w:val="21"/>
          <w:lang w:eastAsia="zh-CN"/>
        </w:rPr>
      </w:pPr>
      <w:r>
        <w:rPr>
          <w:rFonts w:eastAsia="宋体"/>
          <w:b/>
          <w:sz w:val="21"/>
          <w:szCs w:val="21"/>
          <w:lang w:eastAsia="zh-CN"/>
        </w:rPr>
        <w:t xml:space="preserve">    3</w:t>
      </w:r>
      <w:r>
        <w:rPr>
          <w:rFonts w:hint="eastAsia" w:eastAsia="宋体"/>
          <w:b/>
          <w:sz w:val="21"/>
          <w:szCs w:val="21"/>
          <w:lang w:eastAsia="zh-CN"/>
        </w:rPr>
        <w:t>、教学方式可选：课堂讲授</w:t>
      </w:r>
      <w:r>
        <w:rPr>
          <w:rFonts w:eastAsia="宋体"/>
          <w:b/>
          <w:sz w:val="21"/>
          <w:szCs w:val="21"/>
          <w:lang w:eastAsia="zh-CN"/>
        </w:rPr>
        <w:t>/</w:t>
      </w:r>
      <w:r>
        <w:rPr>
          <w:rFonts w:hint="eastAsia" w:eastAsia="宋体"/>
          <w:b/>
          <w:sz w:val="21"/>
          <w:szCs w:val="21"/>
          <w:lang w:eastAsia="zh-CN"/>
        </w:rPr>
        <w:t>小组讨论</w:t>
      </w:r>
      <w:r>
        <w:rPr>
          <w:rFonts w:eastAsia="宋体"/>
          <w:b/>
          <w:sz w:val="21"/>
          <w:szCs w:val="21"/>
          <w:lang w:eastAsia="zh-CN"/>
        </w:rPr>
        <w:t>/</w:t>
      </w:r>
      <w:r>
        <w:rPr>
          <w:rFonts w:hint="eastAsia" w:eastAsia="宋体"/>
          <w:b/>
          <w:sz w:val="21"/>
          <w:szCs w:val="21"/>
          <w:lang w:eastAsia="zh-CN"/>
        </w:rPr>
        <w:t>实验</w:t>
      </w:r>
      <w:r>
        <w:rPr>
          <w:rFonts w:eastAsia="宋体"/>
          <w:b/>
          <w:sz w:val="21"/>
          <w:szCs w:val="21"/>
          <w:lang w:eastAsia="zh-CN"/>
        </w:rPr>
        <w:t>/</w:t>
      </w:r>
      <w:r>
        <w:rPr>
          <w:rFonts w:hint="eastAsia" w:eastAsia="宋体"/>
          <w:b/>
          <w:sz w:val="21"/>
          <w:szCs w:val="21"/>
          <w:lang w:eastAsia="zh-CN"/>
        </w:rPr>
        <w:t>实训</w:t>
      </w:r>
    </w:p>
    <w:p>
      <w:pPr>
        <w:spacing w:line="360" w:lineRule="exact"/>
        <w:rPr>
          <w:rFonts w:eastAsia="宋体"/>
          <w:b/>
          <w:sz w:val="21"/>
          <w:szCs w:val="21"/>
          <w:lang w:eastAsia="zh-CN"/>
        </w:rPr>
      </w:pPr>
      <w:r>
        <w:rPr>
          <w:rFonts w:eastAsia="宋体"/>
          <w:b/>
          <w:sz w:val="21"/>
          <w:szCs w:val="21"/>
          <w:lang w:eastAsia="zh-CN"/>
        </w:rPr>
        <w:t xml:space="preserve">    4</w:t>
      </w:r>
      <w:r>
        <w:rPr>
          <w:rFonts w:hint="eastAsia" w:eastAsia="宋体"/>
          <w:b/>
          <w:sz w:val="21"/>
          <w:szCs w:val="21"/>
          <w:lang w:eastAsia="zh-CN"/>
        </w:rPr>
        <w:t>、若课程无理论教学环节或无实践教学环节，可将相应的教学进度表删掉。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C23799B"/>
    <w:rsid w:val="000133C9"/>
    <w:rsid w:val="00013807"/>
    <w:rsid w:val="00061F27"/>
    <w:rsid w:val="0006698D"/>
    <w:rsid w:val="00076B5D"/>
    <w:rsid w:val="00087B74"/>
    <w:rsid w:val="00097373"/>
    <w:rsid w:val="000A685C"/>
    <w:rsid w:val="000B0946"/>
    <w:rsid w:val="000B626E"/>
    <w:rsid w:val="000C2D4A"/>
    <w:rsid w:val="000E0AE8"/>
    <w:rsid w:val="00113C39"/>
    <w:rsid w:val="00130BA9"/>
    <w:rsid w:val="00155E5A"/>
    <w:rsid w:val="00167F94"/>
    <w:rsid w:val="00170831"/>
    <w:rsid w:val="00171228"/>
    <w:rsid w:val="00176C1E"/>
    <w:rsid w:val="00184AF4"/>
    <w:rsid w:val="001B31E9"/>
    <w:rsid w:val="001C0D44"/>
    <w:rsid w:val="001D28E8"/>
    <w:rsid w:val="001E4FD5"/>
    <w:rsid w:val="001F0DF7"/>
    <w:rsid w:val="001F1B6F"/>
    <w:rsid w:val="001F20BC"/>
    <w:rsid w:val="001F56D8"/>
    <w:rsid w:val="002111AE"/>
    <w:rsid w:val="00221F3B"/>
    <w:rsid w:val="00227119"/>
    <w:rsid w:val="00237939"/>
    <w:rsid w:val="00266BE5"/>
    <w:rsid w:val="00285CAB"/>
    <w:rsid w:val="002E27E1"/>
    <w:rsid w:val="003044FA"/>
    <w:rsid w:val="0037561C"/>
    <w:rsid w:val="003C58AA"/>
    <w:rsid w:val="003C66D8"/>
    <w:rsid w:val="003E66A6"/>
    <w:rsid w:val="00414FC8"/>
    <w:rsid w:val="004361F4"/>
    <w:rsid w:val="00457E42"/>
    <w:rsid w:val="0046627F"/>
    <w:rsid w:val="004A5F9B"/>
    <w:rsid w:val="004B3994"/>
    <w:rsid w:val="004D713B"/>
    <w:rsid w:val="004E0481"/>
    <w:rsid w:val="004E7804"/>
    <w:rsid w:val="004F5E98"/>
    <w:rsid w:val="005135FD"/>
    <w:rsid w:val="00524AF5"/>
    <w:rsid w:val="00563037"/>
    <w:rsid w:val="005639AB"/>
    <w:rsid w:val="005813FD"/>
    <w:rsid w:val="005911D3"/>
    <w:rsid w:val="005941BC"/>
    <w:rsid w:val="005F174F"/>
    <w:rsid w:val="0063410F"/>
    <w:rsid w:val="0065651C"/>
    <w:rsid w:val="006654F4"/>
    <w:rsid w:val="00670F9E"/>
    <w:rsid w:val="006861FD"/>
    <w:rsid w:val="006E1BB4"/>
    <w:rsid w:val="00735FDE"/>
    <w:rsid w:val="007507D9"/>
    <w:rsid w:val="00760E18"/>
    <w:rsid w:val="007638A2"/>
    <w:rsid w:val="00770F0D"/>
    <w:rsid w:val="00776AF2"/>
    <w:rsid w:val="00785779"/>
    <w:rsid w:val="007A154B"/>
    <w:rsid w:val="007B0479"/>
    <w:rsid w:val="007D0B84"/>
    <w:rsid w:val="007E6F11"/>
    <w:rsid w:val="008147FF"/>
    <w:rsid w:val="00815F78"/>
    <w:rsid w:val="00824B4B"/>
    <w:rsid w:val="008512DF"/>
    <w:rsid w:val="00855020"/>
    <w:rsid w:val="00876564"/>
    <w:rsid w:val="00885EED"/>
    <w:rsid w:val="00891D4B"/>
    <w:rsid w:val="00892ADC"/>
    <w:rsid w:val="00896971"/>
    <w:rsid w:val="008F6642"/>
    <w:rsid w:val="00905DE5"/>
    <w:rsid w:val="00912593"/>
    <w:rsid w:val="00917C66"/>
    <w:rsid w:val="009349EE"/>
    <w:rsid w:val="00950442"/>
    <w:rsid w:val="00955F63"/>
    <w:rsid w:val="009716D3"/>
    <w:rsid w:val="009A2B5C"/>
    <w:rsid w:val="009B3EAE"/>
    <w:rsid w:val="009B4E13"/>
    <w:rsid w:val="009C3354"/>
    <w:rsid w:val="009D302A"/>
    <w:rsid w:val="009D3079"/>
    <w:rsid w:val="00A0464A"/>
    <w:rsid w:val="00A31F2E"/>
    <w:rsid w:val="00A651CF"/>
    <w:rsid w:val="00A84D68"/>
    <w:rsid w:val="00A85774"/>
    <w:rsid w:val="00A95003"/>
    <w:rsid w:val="00AA199F"/>
    <w:rsid w:val="00AB00C2"/>
    <w:rsid w:val="00AE48DD"/>
    <w:rsid w:val="00BB35F5"/>
    <w:rsid w:val="00BB3C8E"/>
    <w:rsid w:val="00BC5F50"/>
    <w:rsid w:val="00C41483"/>
    <w:rsid w:val="00C41D05"/>
    <w:rsid w:val="00C607A4"/>
    <w:rsid w:val="00C705DD"/>
    <w:rsid w:val="00C76FA2"/>
    <w:rsid w:val="00C8491F"/>
    <w:rsid w:val="00CA1AB8"/>
    <w:rsid w:val="00CB3ABD"/>
    <w:rsid w:val="00CB6E99"/>
    <w:rsid w:val="00CC4A46"/>
    <w:rsid w:val="00CD2F8F"/>
    <w:rsid w:val="00CE6683"/>
    <w:rsid w:val="00D45246"/>
    <w:rsid w:val="00D535FA"/>
    <w:rsid w:val="00D62B41"/>
    <w:rsid w:val="00D9116A"/>
    <w:rsid w:val="00D93118"/>
    <w:rsid w:val="00DB45CF"/>
    <w:rsid w:val="00DB5724"/>
    <w:rsid w:val="00DD7A95"/>
    <w:rsid w:val="00DF5C03"/>
    <w:rsid w:val="00E034A0"/>
    <w:rsid w:val="00E0505F"/>
    <w:rsid w:val="00E15280"/>
    <w:rsid w:val="00E413E8"/>
    <w:rsid w:val="00E53E23"/>
    <w:rsid w:val="00E71231"/>
    <w:rsid w:val="00E947AC"/>
    <w:rsid w:val="00ED3FCA"/>
    <w:rsid w:val="00F31667"/>
    <w:rsid w:val="00F617C2"/>
    <w:rsid w:val="00F96D96"/>
    <w:rsid w:val="00FE22C8"/>
    <w:rsid w:val="28AD1D92"/>
    <w:rsid w:val="2C23799B"/>
    <w:rsid w:val="3BFE27CD"/>
    <w:rsid w:val="62602DF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nhideWhenUsed="0" w:uiPriority="99" w:semiHidden="0" w:name="Plain Text"/>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semiHidden="0" w:name="Balloon Text"/>
    <w:lsdException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kern w:val="0"/>
      <w:sz w:val="24"/>
      <w:szCs w:val="22"/>
      <w:lang w:val="en-US" w:eastAsia="en-US" w:bidi="ar-SA"/>
    </w:rPr>
  </w:style>
  <w:style w:type="paragraph" w:styleId="2">
    <w:name w:val="heading 1"/>
    <w:basedOn w:val="1"/>
    <w:next w:val="1"/>
    <w:link w:val="11"/>
    <w:qFormat/>
    <w:uiPriority w:val="99"/>
    <w:pPr>
      <w:spacing w:before="100" w:beforeAutospacing="1" w:after="100" w:afterAutospacing="1"/>
      <w:jc w:val="left"/>
      <w:outlineLvl w:val="0"/>
    </w:pPr>
    <w:rPr>
      <w:rFonts w:ascii="宋体" w:hAnsi="宋体" w:eastAsia="宋体" w:cs="宋体"/>
      <w:b/>
      <w:bCs/>
      <w:kern w:val="36"/>
      <w:sz w:val="48"/>
      <w:szCs w:val="48"/>
      <w:lang w:eastAsia="zh-CN"/>
    </w:rPr>
  </w:style>
  <w:style w:type="character" w:default="1" w:styleId="7">
    <w:name w:val="Default Paragraph Font"/>
    <w:semiHidden/>
    <w:uiPriority w:val="99"/>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link w:val="19"/>
    <w:uiPriority w:val="99"/>
    <w:pPr>
      <w:spacing w:after="0"/>
      <w:jc w:val="left"/>
    </w:pPr>
    <w:rPr>
      <w:rFonts w:ascii="宋体" w:hAnsi="Courier New" w:eastAsia="宋体"/>
      <w:kern w:val="2"/>
      <w:szCs w:val="20"/>
      <w:lang w:eastAsia="zh-CN"/>
    </w:rPr>
  </w:style>
  <w:style w:type="paragraph" w:styleId="4">
    <w:name w:val="Balloon Text"/>
    <w:basedOn w:val="1"/>
    <w:link w:val="17"/>
    <w:uiPriority w:val="99"/>
    <w:pPr>
      <w:spacing w:after="0"/>
    </w:pPr>
    <w:rPr>
      <w:sz w:val="18"/>
      <w:szCs w:val="18"/>
    </w:rPr>
  </w:style>
  <w:style w:type="paragraph" w:styleId="5">
    <w:name w:val="footer"/>
    <w:basedOn w:val="1"/>
    <w:link w:val="15"/>
    <w:uiPriority w:val="99"/>
    <w:pPr>
      <w:tabs>
        <w:tab w:val="center" w:pos="4153"/>
        <w:tab w:val="right" w:pos="8306"/>
      </w:tabs>
      <w:snapToGrid w:val="0"/>
      <w:jc w:val="left"/>
    </w:pPr>
    <w:rPr>
      <w:sz w:val="18"/>
      <w:szCs w:val="18"/>
    </w:rPr>
  </w:style>
  <w:style w:type="paragraph" w:styleId="6">
    <w:name w:val="header"/>
    <w:basedOn w:val="1"/>
    <w:link w:val="14"/>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iPriority w:val="99"/>
    <w:rPr>
      <w:rFonts w:cs="Times New Roman"/>
      <w:color w:val="0000FF"/>
      <w:u w:val="single"/>
    </w:rPr>
  </w:style>
  <w:style w:type="table" w:styleId="10">
    <w:name w:val="Table Grid"/>
    <w:basedOn w:val="9"/>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Heading 1 Char"/>
    <w:basedOn w:val="7"/>
    <w:link w:val="2"/>
    <w:locked/>
    <w:uiPriority w:val="99"/>
    <w:rPr>
      <w:rFonts w:ascii="宋体" w:eastAsia="宋体" w:cs="宋体"/>
      <w:b/>
      <w:bCs/>
      <w:kern w:val="36"/>
      <w:sz w:val="48"/>
      <w:szCs w:val="48"/>
    </w:rPr>
  </w:style>
  <w:style w:type="paragraph" w:customStyle="1" w:styleId="12">
    <w:name w:val="列出段落1"/>
    <w:basedOn w:val="1"/>
    <w:uiPriority w:val="99"/>
    <w:pPr>
      <w:widowControl w:val="0"/>
      <w:spacing w:after="0"/>
      <w:ind w:left="480" w:leftChars="200"/>
      <w:jc w:val="left"/>
    </w:pPr>
    <w:rPr>
      <w:rFonts w:ascii="Calibri" w:hAnsi="Calibri" w:eastAsia="DFKai-SB"/>
      <w:kern w:val="2"/>
      <w:lang w:eastAsia="zh-TW"/>
    </w:rPr>
  </w:style>
  <w:style w:type="character" w:customStyle="1" w:styleId="13">
    <w:name w:val="fontstyle01"/>
    <w:basedOn w:val="7"/>
    <w:uiPriority w:val="99"/>
    <w:rPr>
      <w:rFonts w:ascii="CIDFont + F2" w:hAnsi="CIDFont + F2" w:cs="CIDFont + F2"/>
      <w:color w:val="000000"/>
      <w:sz w:val="20"/>
      <w:szCs w:val="20"/>
    </w:rPr>
  </w:style>
  <w:style w:type="character" w:customStyle="1" w:styleId="14">
    <w:name w:val="Header Char"/>
    <w:basedOn w:val="7"/>
    <w:link w:val="6"/>
    <w:locked/>
    <w:uiPriority w:val="99"/>
    <w:rPr>
      <w:rFonts w:eastAsia="PMingLiU" w:cs="Times New Roman"/>
      <w:sz w:val="18"/>
      <w:szCs w:val="18"/>
      <w:lang w:eastAsia="en-US"/>
    </w:rPr>
  </w:style>
  <w:style w:type="character" w:customStyle="1" w:styleId="15">
    <w:name w:val="Footer Char"/>
    <w:basedOn w:val="7"/>
    <w:link w:val="5"/>
    <w:locked/>
    <w:uiPriority w:val="99"/>
    <w:rPr>
      <w:rFonts w:eastAsia="PMingLiU" w:cs="Times New Roman"/>
      <w:sz w:val="18"/>
      <w:szCs w:val="18"/>
      <w:lang w:eastAsia="en-US"/>
    </w:rPr>
  </w:style>
  <w:style w:type="paragraph" w:customStyle="1" w:styleId="16">
    <w:name w:val="List Paragraph"/>
    <w:basedOn w:val="1"/>
    <w:qFormat/>
    <w:uiPriority w:val="99"/>
    <w:pPr>
      <w:ind w:firstLine="420" w:firstLineChars="200"/>
    </w:pPr>
  </w:style>
  <w:style w:type="character" w:customStyle="1" w:styleId="17">
    <w:name w:val="Balloon Text Char"/>
    <w:basedOn w:val="7"/>
    <w:link w:val="4"/>
    <w:qFormat/>
    <w:locked/>
    <w:uiPriority w:val="99"/>
    <w:rPr>
      <w:rFonts w:eastAsia="PMingLiU" w:cs="Times New Roman"/>
      <w:sz w:val="18"/>
      <w:szCs w:val="18"/>
      <w:lang w:eastAsia="en-US"/>
    </w:rPr>
  </w:style>
  <w:style w:type="character" w:customStyle="1" w:styleId="18">
    <w:name w:val="Plain Text Char"/>
    <w:locked/>
    <w:uiPriority w:val="99"/>
    <w:rPr>
      <w:rFonts w:ascii="宋体" w:hAnsi="Courier New"/>
      <w:kern w:val="2"/>
      <w:sz w:val="24"/>
      <w:lang w:val="en-US" w:eastAsia="zh-CN"/>
    </w:rPr>
  </w:style>
  <w:style w:type="character" w:customStyle="1" w:styleId="19">
    <w:name w:val="Plain Text Char1"/>
    <w:basedOn w:val="7"/>
    <w:link w:val="3"/>
    <w:semiHidden/>
    <w:locked/>
    <w:uiPriority w:val="99"/>
    <w:rPr>
      <w:rFonts w:ascii="宋体" w:hAnsi="Courier New" w:cs="Times New Roman"/>
      <w:kern w:val="0"/>
      <w:sz w:val="21"/>
      <w:szCs w:val="21"/>
      <w:lang w:eastAsia="en-US"/>
    </w:rPr>
  </w:style>
  <w:style w:type="character" w:customStyle="1" w:styleId="20">
    <w:name w:val="纯文本 Char1"/>
    <w:basedOn w:val="7"/>
    <w:uiPriority w:val="99"/>
    <w:rPr>
      <w:rFonts w:ascii="宋体" w:hAnsi="Courier New" w:cs="Courier New"/>
      <w:sz w:val="21"/>
      <w:szCs w:val="21"/>
      <w:lang w:eastAsia="en-US"/>
    </w:rPr>
  </w:style>
  <w:style w:type="character" w:customStyle="1" w:styleId="21">
    <w:name w:val="t1"/>
    <w:basedOn w:val="7"/>
    <w:uiPriority w:val="99"/>
    <w:rPr>
      <w:rFonts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3</Pages>
  <Words>515</Words>
  <Characters>2941</Characters>
  <Lines>0</Lines>
  <Paragraphs>0</Paragraphs>
  <TotalTime>0</TotalTime>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刘璇</cp:lastModifiedBy>
  <cp:lastPrinted>2017-11-07T12:36:00Z</cp:lastPrinted>
  <dcterms:modified xsi:type="dcterms:W3CDTF">2017-11-10T11:03:24Z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